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780" w:rsidRDefault="00B60780" w:rsidP="00B60780">
      <w:pPr>
        <w:pStyle w:val="berschrift2"/>
        <w:spacing w:before="0" w:line="240" w:lineRule="auto"/>
        <w:rPr>
          <w:i w:val="0"/>
          <w:lang w:val="de-DE" w:eastAsia="de-DE"/>
        </w:rPr>
      </w:pPr>
      <w:bookmarkStart w:id="0" w:name="_Toc59522761"/>
      <w:r w:rsidRPr="00E72A4B">
        <w:rPr>
          <w:i w:val="0"/>
          <w:lang w:val="de-DE" w:eastAsia="de-DE"/>
        </w:rPr>
        <w:t>Disziplinarordnung der WFO Bruneck und Innichen</w:t>
      </w:r>
      <w:bookmarkEnd w:id="0"/>
    </w:p>
    <w:p w:rsidR="00B60780" w:rsidRDefault="00B60780" w:rsidP="00B60780">
      <w:pPr>
        <w:autoSpaceDE w:val="0"/>
        <w:autoSpaceDN w:val="0"/>
        <w:adjustRightInd w:val="0"/>
        <w:spacing w:after="0" w:line="240" w:lineRule="auto"/>
        <w:jc w:val="both"/>
        <w:rPr>
          <w:rFonts w:ascii="Arial" w:hAnsi="Arial" w:cs="Arial"/>
          <w:i/>
          <w:sz w:val="16"/>
          <w:szCs w:val="16"/>
          <w:lang w:val="de-DE" w:eastAsia="de-DE"/>
        </w:rPr>
      </w:pPr>
      <w:r>
        <w:rPr>
          <w:rFonts w:ascii="Arial" w:hAnsi="Arial" w:cs="Arial"/>
          <w:i/>
          <w:sz w:val="16"/>
          <w:szCs w:val="16"/>
          <w:lang w:val="de-DE" w:eastAsia="de-DE"/>
        </w:rPr>
        <w:t>Rechtliche Grundlagen: L.G. Nr. 20/I8.I0.I995 und Beschluss LR Nr. 2523/2I.07.2003.</w:t>
      </w:r>
    </w:p>
    <w:p w:rsidR="00B60780" w:rsidRDefault="00B60780" w:rsidP="00B60780">
      <w:pPr>
        <w:autoSpaceDE w:val="0"/>
        <w:autoSpaceDN w:val="0"/>
        <w:adjustRightInd w:val="0"/>
        <w:spacing w:after="120" w:line="240" w:lineRule="auto"/>
        <w:jc w:val="both"/>
        <w:rPr>
          <w:rFonts w:ascii="Arial" w:hAnsi="Arial" w:cs="Arial"/>
          <w:i/>
          <w:sz w:val="16"/>
          <w:szCs w:val="16"/>
          <w:lang w:val="de-DE" w:eastAsia="de-DE"/>
        </w:rPr>
      </w:pPr>
      <w:r>
        <w:rPr>
          <w:rFonts w:ascii="Arial" w:hAnsi="Arial" w:cs="Arial"/>
          <w:i/>
          <w:sz w:val="16"/>
          <w:szCs w:val="16"/>
          <w:lang w:val="de-DE" w:eastAsia="de-DE"/>
        </w:rPr>
        <w:t>Die beratenden Stellungnahmen des Schüler- und des Elternrates wurden vor Erstellung dieses Textes eingeholt.</w:t>
      </w:r>
    </w:p>
    <w:p w:rsidR="00B60780" w:rsidRDefault="00B60780" w:rsidP="00B60780">
      <w:pPr>
        <w:spacing w:after="0" w:line="240" w:lineRule="auto"/>
        <w:jc w:val="both"/>
        <w:rPr>
          <w:rFonts w:ascii="Arial" w:hAnsi="Arial" w:cs="Arial"/>
          <w:b/>
          <w:sz w:val="24"/>
          <w:szCs w:val="24"/>
          <w:lang w:val="de-DE"/>
        </w:rPr>
      </w:pPr>
      <w:bookmarkStart w:id="1" w:name="_Toc480442440"/>
      <w:bookmarkStart w:id="2" w:name="_Toc480466411"/>
      <w:bookmarkStart w:id="3" w:name="_Toc480467162"/>
      <w:bookmarkStart w:id="4" w:name="_Toc480468119"/>
      <w:bookmarkStart w:id="5" w:name="_Toc480468224"/>
      <w:bookmarkStart w:id="6" w:name="_Toc480469783"/>
      <w:r>
        <w:rPr>
          <w:rFonts w:ascii="Arial" w:hAnsi="Arial" w:cs="Arial"/>
          <w:b/>
          <w:sz w:val="24"/>
          <w:szCs w:val="24"/>
          <w:lang w:val="de-DE"/>
        </w:rPr>
        <w:t>Allgemeine Grundsätze</w:t>
      </w:r>
      <w:bookmarkEnd w:id="1"/>
      <w:bookmarkEnd w:id="2"/>
      <w:bookmarkEnd w:id="3"/>
      <w:bookmarkEnd w:id="4"/>
      <w:bookmarkEnd w:id="5"/>
      <w:bookmarkEnd w:id="6"/>
    </w:p>
    <w:p w:rsidR="00B60780" w:rsidRDefault="00B60780" w:rsidP="00B60780">
      <w:pPr>
        <w:autoSpaceDE w:val="0"/>
        <w:autoSpaceDN w:val="0"/>
        <w:adjustRightInd w:val="0"/>
        <w:spacing w:after="0" w:line="240" w:lineRule="auto"/>
        <w:jc w:val="both"/>
        <w:rPr>
          <w:rFonts w:ascii="Arial" w:hAnsi="Arial" w:cs="Arial"/>
          <w:sz w:val="22"/>
          <w:lang w:val="de-DE" w:eastAsia="de-DE"/>
        </w:rPr>
      </w:pPr>
      <w:r>
        <w:rPr>
          <w:rFonts w:ascii="Arial" w:hAnsi="Arial" w:cs="Arial"/>
          <w:sz w:val="22"/>
          <w:lang w:val="de-DE" w:eastAsia="de-DE"/>
        </w:rPr>
        <w:t>Die allgemeinen Bestimmungen sind in der Schülercharta (D.P.R. Nr. 249/24.06.1988 und Beschluss LR 2523/21.07.2003) enthalten, und zwar:</w:t>
      </w:r>
    </w:p>
    <w:p w:rsidR="00B60780" w:rsidRDefault="00B60780" w:rsidP="00B60780">
      <w:pPr>
        <w:autoSpaceDE w:val="0"/>
        <w:autoSpaceDN w:val="0"/>
        <w:adjustRightInd w:val="0"/>
        <w:spacing w:after="0" w:line="240" w:lineRule="auto"/>
        <w:jc w:val="both"/>
        <w:rPr>
          <w:rFonts w:ascii="Arial" w:hAnsi="Arial" w:cs="Arial"/>
          <w:sz w:val="18"/>
          <w:szCs w:val="18"/>
          <w:lang w:val="de-DE" w:eastAsia="de-DE"/>
        </w:rPr>
      </w:pPr>
    </w:p>
    <w:p w:rsidR="00B60780" w:rsidRPr="00350547" w:rsidRDefault="00B60780" w:rsidP="00B60780">
      <w:pPr>
        <w:spacing w:after="0" w:line="240" w:lineRule="auto"/>
        <w:rPr>
          <w:rFonts w:ascii="Arial" w:hAnsi="Arial" w:cs="Arial"/>
          <w:b/>
          <w:sz w:val="24"/>
          <w:szCs w:val="24"/>
        </w:rPr>
      </w:pPr>
      <w:bookmarkStart w:id="7" w:name="_Toc480467163"/>
      <w:bookmarkStart w:id="8" w:name="_Toc480467667"/>
      <w:r w:rsidRPr="00350547">
        <w:rPr>
          <w:rFonts w:ascii="Arial" w:hAnsi="Arial" w:cs="Arial"/>
          <w:b/>
          <w:sz w:val="24"/>
          <w:szCs w:val="24"/>
        </w:rPr>
        <w:t>Rechte der Schüler</w:t>
      </w:r>
      <w:bookmarkEnd w:id="7"/>
      <w:bookmarkEnd w:id="8"/>
    </w:p>
    <w:p w:rsidR="00B60780" w:rsidRDefault="00B60780" w:rsidP="00B60780">
      <w:pPr>
        <w:numPr>
          <w:ilvl w:val="0"/>
          <w:numId w:val="1"/>
        </w:numPr>
        <w:tabs>
          <w:tab w:val="clear" w:pos="864"/>
          <w:tab w:val="left" w:pos="360"/>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Recht auf eine angemessene kulturelle und berufliche Ausbildung mit Berücksichtigung der Schülerpersönlichkeit und Förderung der Meinungsvielfalt, Kontinuität des Lernprozesses und Unterstützung der persönlichen Neigungen und Fähigkeiten des Schülers</w:t>
      </w:r>
    </w:p>
    <w:p w:rsidR="00B60780" w:rsidRDefault="00B60780" w:rsidP="00B60780">
      <w:pPr>
        <w:numPr>
          <w:ilvl w:val="0"/>
          <w:numId w:val="1"/>
        </w:numPr>
        <w:tabs>
          <w:tab w:val="clear" w:pos="864"/>
          <w:tab w:val="left" w:pos="360"/>
        </w:tabs>
        <w:autoSpaceDE w:val="0"/>
        <w:autoSpaceDN w:val="0"/>
        <w:adjustRightInd w:val="0"/>
        <w:spacing w:after="0" w:line="240" w:lineRule="auto"/>
        <w:ind w:left="180" w:hanging="180"/>
        <w:jc w:val="both"/>
        <w:rPr>
          <w:rFonts w:ascii="Arial" w:hAnsi="Arial" w:cs="Arial"/>
          <w:sz w:val="22"/>
          <w:lang w:val="de-DE" w:eastAsia="de-DE"/>
        </w:rPr>
      </w:pPr>
      <w:r>
        <w:rPr>
          <w:rFonts w:ascii="Arial" w:hAnsi="Arial" w:cs="Arial"/>
          <w:sz w:val="22"/>
          <w:lang w:val="de-DE" w:eastAsia="de-DE"/>
        </w:rPr>
        <w:t>Datenschutz</w:t>
      </w:r>
    </w:p>
    <w:p w:rsidR="00B60780" w:rsidRDefault="00B60780" w:rsidP="00B60780">
      <w:pPr>
        <w:numPr>
          <w:ilvl w:val="0"/>
          <w:numId w:val="1"/>
        </w:numPr>
        <w:tabs>
          <w:tab w:val="clear" w:pos="864"/>
          <w:tab w:val="left" w:pos="360"/>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Recht auf Information über schulinterne Vorschriften, im Besonderen bezüglich der Sicherheit und die Schüler unmittelbar betreffende Entscheidungen</w:t>
      </w:r>
    </w:p>
    <w:p w:rsidR="00B60780" w:rsidRDefault="00B60780" w:rsidP="00B60780">
      <w:pPr>
        <w:numPr>
          <w:ilvl w:val="0"/>
          <w:numId w:val="1"/>
        </w:numPr>
        <w:tabs>
          <w:tab w:val="clear" w:pos="864"/>
          <w:tab w:val="left" w:pos="360"/>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 xml:space="preserve">Recht auf aktive Teilnahme am Schulleben, Mitspracherecht bei der Unterrichtsgestaltung, </w:t>
      </w:r>
      <w:r w:rsidRPr="00B60767">
        <w:rPr>
          <w:rFonts w:ascii="Arial" w:hAnsi="Arial" w:cs="Arial"/>
          <w:sz w:val="22"/>
          <w:lang w:val="de-DE" w:eastAsia="de-DE"/>
        </w:rPr>
        <w:t>zeitgerechte</w:t>
      </w:r>
      <w:r w:rsidRPr="0059094C">
        <w:rPr>
          <w:rFonts w:ascii="Arial" w:hAnsi="Arial" w:cs="Arial"/>
          <w:color w:val="FF0000"/>
          <w:sz w:val="22"/>
          <w:lang w:val="de-DE" w:eastAsia="de-DE"/>
        </w:rPr>
        <w:t xml:space="preserve"> </w:t>
      </w:r>
      <w:r>
        <w:rPr>
          <w:rFonts w:ascii="Arial" w:hAnsi="Arial" w:cs="Arial"/>
          <w:sz w:val="22"/>
          <w:lang w:val="de-DE" w:eastAsia="de-DE"/>
        </w:rPr>
        <w:t>und transparente Bewertung</w:t>
      </w:r>
    </w:p>
    <w:p w:rsidR="00B60780" w:rsidRDefault="00B60780" w:rsidP="00B60780">
      <w:pPr>
        <w:numPr>
          <w:ilvl w:val="0"/>
          <w:numId w:val="1"/>
        </w:numPr>
        <w:tabs>
          <w:tab w:val="clear" w:pos="864"/>
          <w:tab w:val="left" w:pos="360"/>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Recht auf Abgabe von Stellungnahmen zu wichtigen schulorganisatorischen Fragen, auch auf eigene Initiative</w:t>
      </w:r>
    </w:p>
    <w:p w:rsidR="00B60780" w:rsidRDefault="00B60780" w:rsidP="00B60780">
      <w:pPr>
        <w:numPr>
          <w:ilvl w:val="0"/>
          <w:numId w:val="1"/>
        </w:numPr>
        <w:tabs>
          <w:tab w:val="clear" w:pos="864"/>
          <w:tab w:val="left" w:pos="360"/>
        </w:tabs>
        <w:autoSpaceDE w:val="0"/>
        <w:autoSpaceDN w:val="0"/>
        <w:adjustRightInd w:val="0"/>
        <w:spacing w:after="0" w:line="240" w:lineRule="auto"/>
        <w:ind w:left="426" w:hanging="426"/>
        <w:jc w:val="both"/>
        <w:rPr>
          <w:rFonts w:ascii="Arial" w:hAnsi="Arial" w:cs="Arial"/>
          <w:sz w:val="22"/>
          <w:lang w:val="de-DE" w:eastAsia="de-DE"/>
        </w:rPr>
      </w:pPr>
      <w:r>
        <w:rPr>
          <w:rFonts w:ascii="Arial" w:hAnsi="Arial" w:cs="Arial"/>
          <w:sz w:val="22"/>
          <w:lang w:val="de-DE" w:eastAsia="de-DE"/>
        </w:rPr>
        <w:t>freie Entscheidung über die Nutzung des schulergänzenden Angebots</w:t>
      </w:r>
    </w:p>
    <w:p w:rsidR="00B60780" w:rsidRDefault="00B60780" w:rsidP="00B60780">
      <w:pPr>
        <w:numPr>
          <w:ilvl w:val="0"/>
          <w:numId w:val="1"/>
        </w:numPr>
        <w:tabs>
          <w:tab w:val="clear" w:pos="864"/>
          <w:tab w:val="left" w:pos="360"/>
        </w:tabs>
        <w:autoSpaceDE w:val="0"/>
        <w:autoSpaceDN w:val="0"/>
        <w:adjustRightInd w:val="0"/>
        <w:spacing w:after="0" w:line="240" w:lineRule="auto"/>
        <w:ind w:left="180" w:hanging="180"/>
        <w:jc w:val="both"/>
        <w:rPr>
          <w:rFonts w:ascii="Arial" w:hAnsi="Arial" w:cs="Arial"/>
          <w:sz w:val="22"/>
          <w:lang w:val="de-DE" w:eastAsia="de-DE"/>
        </w:rPr>
      </w:pPr>
      <w:r>
        <w:rPr>
          <w:rFonts w:ascii="Arial" w:hAnsi="Arial" w:cs="Arial"/>
          <w:sz w:val="22"/>
          <w:lang w:val="de-DE" w:eastAsia="de-DE"/>
        </w:rPr>
        <w:t>Respektierung der religiösen Anschauungen</w:t>
      </w:r>
    </w:p>
    <w:p w:rsidR="00B60780" w:rsidRDefault="00B60780" w:rsidP="00B60780">
      <w:pPr>
        <w:numPr>
          <w:ilvl w:val="0"/>
          <w:numId w:val="1"/>
        </w:numPr>
        <w:tabs>
          <w:tab w:val="clear" w:pos="864"/>
          <w:tab w:val="left" w:pos="360"/>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angemessene, behindertengerechte Schulräume und deren technische Ausstattung, Angebot an schulergänzenden Aktivitäten, Gesundheitserziehung und ggf. schulpsychologischer Dienst</w:t>
      </w:r>
      <w:r>
        <w:rPr>
          <w:rFonts w:ascii="Arial" w:hAnsi="Arial" w:cs="Arial"/>
          <w:sz w:val="22"/>
          <w:lang w:val="de-DE" w:eastAsia="de-DE"/>
        </w:rPr>
        <w:br/>
        <w:t>Möglichkeit, klassenweise oder auf Schulebene Schülerversammlungen durchzuführen</w:t>
      </w:r>
    </w:p>
    <w:p w:rsidR="00B60780" w:rsidRDefault="00B60780" w:rsidP="00B60780">
      <w:pPr>
        <w:autoSpaceDE w:val="0"/>
        <w:autoSpaceDN w:val="0"/>
        <w:adjustRightInd w:val="0"/>
        <w:spacing w:after="0" w:line="240" w:lineRule="auto"/>
        <w:ind w:left="180" w:hanging="180"/>
        <w:jc w:val="both"/>
        <w:rPr>
          <w:rFonts w:ascii="Arial" w:hAnsi="Arial" w:cs="Arial"/>
          <w:sz w:val="18"/>
          <w:szCs w:val="18"/>
          <w:lang w:val="de-DE" w:eastAsia="de-DE"/>
        </w:rPr>
      </w:pPr>
    </w:p>
    <w:p w:rsidR="00B60780" w:rsidRPr="00350547" w:rsidRDefault="00B60780" w:rsidP="00B60780">
      <w:pPr>
        <w:spacing w:after="0" w:line="240" w:lineRule="auto"/>
        <w:rPr>
          <w:rFonts w:ascii="Arial" w:hAnsi="Arial" w:cs="Arial"/>
          <w:b/>
          <w:sz w:val="24"/>
          <w:szCs w:val="24"/>
        </w:rPr>
      </w:pPr>
      <w:bookmarkStart w:id="9" w:name="_Toc480467164"/>
      <w:bookmarkStart w:id="10" w:name="_Toc480467668"/>
      <w:r w:rsidRPr="00350547">
        <w:rPr>
          <w:rFonts w:ascii="Arial" w:hAnsi="Arial" w:cs="Arial"/>
          <w:b/>
          <w:sz w:val="24"/>
          <w:szCs w:val="24"/>
        </w:rPr>
        <w:t>Pflichten der Schüler</w:t>
      </w:r>
      <w:bookmarkEnd w:id="9"/>
      <w:bookmarkEnd w:id="10"/>
    </w:p>
    <w:p w:rsidR="00B60780" w:rsidRDefault="00B60780" w:rsidP="00B60780">
      <w:pPr>
        <w:numPr>
          <w:ilvl w:val="0"/>
          <w:numId w:val="2"/>
        </w:numPr>
        <w:tabs>
          <w:tab w:val="clear" w:pos="702"/>
          <w:tab w:val="left" w:pos="360"/>
        </w:tabs>
        <w:autoSpaceDE w:val="0"/>
        <w:autoSpaceDN w:val="0"/>
        <w:adjustRightInd w:val="0"/>
        <w:spacing w:after="0" w:line="240" w:lineRule="auto"/>
        <w:ind w:left="180" w:hanging="180"/>
        <w:jc w:val="both"/>
        <w:rPr>
          <w:rFonts w:ascii="Arial" w:hAnsi="Arial" w:cs="Arial"/>
          <w:sz w:val="22"/>
          <w:lang w:val="de-DE" w:eastAsia="de-DE"/>
        </w:rPr>
      </w:pPr>
      <w:r>
        <w:rPr>
          <w:rFonts w:ascii="Arial" w:hAnsi="Arial" w:cs="Arial"/>
          <w:sz w:val="22"/>
          <w:lang w:val="de-DE" w:eastAsia="de-DE"/>
        </w:rPr>
        <w:t>Pflicht, den Unterricht regelmäßig zu besuchen und fleißig mitzulernen</w:t>
      </w:r>
    </w:p>
    <w:p w:rsidR="00B60780" w:rsidRDefault="00B60780" w:rsidP="00B60780">
      <w:pPr>
        <w:numPr>
          <w:ilvl w:val="0"/>
          <w:numId w:val="2"/>
        </w:numPr>
        <w:tabs>
          <w:tab w:val="clear" w:pos="702"/>
          <w:tab w:val="left" w:pos="360"/>
        </w:tabs>
        <w:autoSpaceDE w:val="0"/>
        <w:autoSpaceDN w:val="0"/>
        <w:adjustRightInd w:val="0"/>
        <w:spacing w:after="0" w:line="240" w:lineRule="auto"/>
        <w:ind w:left="360" w:hanging="360"/>
        <w:jc w:val="both"/>
        <w:rPr>
          <w:rFonts w:ascii="Arial" w:hAnsi="Arial" w:cs="Arial"/>
          <w:sz w:val="22"/>
          <w:lang w:val="de-DE" w:eastAsia="de-DE"/>
        </w:rPr>
      </w:pPr>
      <w:r>
        <w:rPr>
          <w:rFonts w:ascii="Arial" w:hAnsi="Arial" w:cs="Arial"/>
          <w:sz w:val="22"/>
          <w:lang w:val="de-DE" w:eastAsia="de-DE"/>
        </w:rPr>
        <w:t>sich allen Mitgliedern der Schulgemeinschaft (Direktor, Lehrpersonen, Schulpersonal, Mitschülern) gegenüber korrekt zu verhalten</w:t>
      </w:r>
    </w:p>
    <w:p w:rsidR="00B60780" w:rsidRDefault="00B60780" w:rsidP="00B60780">
      <w:pPr>
        <w:numPr>
          <w:ilvl w:val="0"/>
          <w:numId w:val="2"/>
        </w:numPr>
        <w:tabs>
          <w:tab w:val="clear" w:pos="702"/>
          <w:tab w:val="left" w:pos="360"/>
        </w:tabs>
        <w:autoSpaceDE w:val="0"/>
        <w:autoSpaceDN w:val="0"/>
        <w:adjustRightInd w:val="0"/>
        <w:spacing w:after="0" w:line="240" w:lineRule="auto"/>
        <w:ind w:left="180" w:hanging="180"/>
        <w:jc w:val="both"/>
        <w:rPr>
          <w:rFonts w:ascii="Arial" w:hAnsi="Arial" w:cs="Arial"/>
          <w:sz w:val="22"/>
          <w:lang w:val="de-DE" w:eastAsia="de-DE"/>
        </w:rPr>
      </w:pPr>
      <w:r>
        <w:rPr>
          <w:rFonts w:ascii="Arial" w:hAnsi="Arial" w:cs="Arial"/>
          <w:sz w:val="22"/>
          <w:lang w:val="de-DE" w:eastAsia="de-DE"/>
        </w:rPr>
        <w:t>die Schulordnung einzuhalten und die Sicherheitsvorschriften genau zu beachten</w:t>
      </w:r>
    </w:p>
    <w:p w:rsidR="00B60780" w:rsidRDefault="00B60780" w:rsidP="00B60780">
      <w:pPr>
        <w:numPr>
          <w:ilvl w:val="0"/>
          <w:numId w:val="2"/>
        </w:numPr>
        <w:tabs>
          <w:tab w:val="clear" w:pos="702"/>
          <w:tab w:val="left" w:pos="360"/>
        </w:tabs>
        <w:autoSpaceDE w:val="0"/>
        <w:autoSpaceDN w:val="0"/>
        <w:adjustRightInd w:val="0"/>
        <w:spacing w:after="0" w:line="240" w:lineRule="auto"/>
        <w:ind w:left="360" w:hanging="360"/>
        <w:jc w:val="both"/>
        <w:rPr>
          <w:rFonts w:ascii="Arial" w:hAnsi="Arial" w:cs="Arial"/>
          <w:sz w:val="22"/>
          <w:lang w:val="de-DE" w:eastAsia="de-DE"/>
        </w:rPr>
      </w:pPr>
      <w:r>
        <w:rPr>
          <w:rFonts w:ascii="Arial" w:hAnsi="Arial" w:cs="Arial"/>
          <w:sz w:val="22"/>
          <w:lang w:val="de-DE" w:eastAsia="de-DE"/>
        </w:rPr>
        <w:t>Lehrmittel, Einrichtung und Gebäude zu schonen und nichts zu beschädigen</w:t>
      </w:r>
    </w:p>
    <w:p w:rsidR="00B60780" w:rsidRDefault="00B60780" w:rsidP="00B60780">
      <w:pPr>
        <w:numPr>
          <w:ilvl w:val="0"/>
          <w:numId w:val="2"/>
        </w:numPr>
        <w:tabs>
          <w:tab w:val="clear" w:pos="702"/>
          <w:tab w:val="left" w:pos="360"/>
        </w:tabs>
        <w:autoSpaceDE w:val="0"/>
        <w:autoSpaceDN w:val="0"/>
        <w:adjustRightInd w:val="0"/>
        <w:spacing w:after="0" w:line="240" w:lineRule="auto"/>
        <w:ind w:left="360" w:hanging="360"/>
        <w:jc w:val="both"/>
        <w:rPr>
          <w:rFonts w:ascii="Arial" w:hAnsi="Arial" w:cs="Arial"/>
          <w:sz w:val="22"/>
          <w:lang w:val="de-DE" w:eastAsia="de-DE"/>
        </w:rPr>
      </w:pPr>
      <w:r>
        <w:rPr>
          <w:rFonts w:ascii="Arial" w:hAnsi="Arial" w:cs="Arial"/>
          <w:sz w:val="22"/>
          <w:lang w:val="de-DE" w:eastAsia="de-DE"/>
        </w:rPr>
        <w:t>die Schule als bedeutende kulturelle Einrichtung zu schätzen und sich dementsprechend zu verhalten, d. h. sie sauber zu halten, schonend damit umzugehen und sich allgemein so zu benehmen, dass niemand zu Schaden kommt.</w:t>
      </w:r>
    </w:p>
    <w:p w:rsidR="00B60780" w:rsidRDefault="00B60780" w:rsidP="00B60780">
      <w:pPr>
        <w:autoSpaceDE w:val="0"/>
        <w:autoSpaceDN w:val="0"/>
        <w:adjustRightInd w:val="0"/>
        <w:spacing w:after="0" w:line="240" w:lineRule="auto"/>
        <w:ind w:left="180" w:hanging="180"/>
        <w:jc w:val="both"/>
        <w:rPr>
          <w:rFonts w:ascii="Arial" w:hAnsi="Arial" w:cs="Arial"/>
          <w:sz w:val="18"/>
          <w:szCs w:val="18"/>
          <w:lang w:val="de-DE" w:eastAsia="de-DE"/>
        </w:rPr>
      </w:pPr>
    </w:p>
    <w:p w:rsidR="00B60780" w:rsidRPr="00350547" w:rsidRDefault="00B60780" w:rsidP="00B60780">
      <w:pPr>
        <w:spacing w:after="0" w:line="240" w:lineRule="auto"/>
        <w:rPr>
          <w:rFonts w:ascii="Arial" w:hAnsi="Arial" w:cs="Arial"/>
          <w:b/>
          <w:sz w:val="24"/>
          <w:szCs w:val="24"/>
        </w:rPr>
      </w:pPr>
      <w:bookmarkStart w:id="11" w:name="_Toc480467165"/>
      <w:bookmarkStart w:id="12" w:name="_Toc480467669"/>
      <w:r w:rsidRPr="00350547">
        <w:rPr>
          <w:rFonts w:ascii="Arial" w:hAnsi="Arial" w:cs="Arial"/>
          <w:b/>
          <w:sz w:val="24"/>
          <w:szCs w:val="24"/>
        </w:rPr>
        <w:t>Grundsätze der Disziplinarmaßnahmen</w:t>
      </w:r>
      <w:bookmarkEnd w:id="11"/>
      <w:bookmarkEnd w:id="12"/>
    </w:p>
    <w:p w:rsidR="00B60780" w:rsidRDefault="00B60780" w:rsidP="00B60780">
      <w:pPr>
        <w:numPr>
          <w:ilvl w:val="0"/>
          <w:numId w:val="6"/>
        </w:numPr>
        <w:tabs>
          <w:tab w:val="clear" w:pos="1651"/>
          <w:tab w:val="left" w:pos="360"/>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Disziplinarmaßnahmen haben erzieherische Funktion und dienen der Stärkung des Verantwortungsbewusstseins der Schüler und dem harmonischen Zusammenleben innerhalb der Schulgemeinschaft.</w:t>
      </w:r>
    </w:p>
    <w:p w:rsidR="00B60780" w:rsidRDefault="00B60780" w:rsidP="00B60780">
      <w:pPr>
        <w:numPr>
          <w:ilvl w:val="0"/>
          <w:numId w:val="6"/>
        </w:numPr>
        <w:tabs>
          <w:tab w:val="clear" w:pos="1651"/>
          <w:tab w:val="left" w:pos="360"/>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Sie zielen deshalb nicht in erster Linie auf Bestrafung ab, sondern auf Einsicht und Wiedergutmachung bzw. auf Wiederherstellung der Ordnung innerhalb der Schule und der korrekten zwischenmenschlichen Beziehungen.</w:t>
      </w:r>
    </w:p>
    <w:p w:rsidR="00B60780" w:rsidRDefault="00B60780" w:rsidP="00B60780">
      <w:pPr>
        <w:numPr>
          <w:ilvl w:val="0"/>
          <w:numId w:val="6"/>
        </w:numPr>
        <w:tabs>
          <w:tab w:val="clear" w:pos="1651"/>
          <w:tab w:val="left" w:pos="360"/>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Die Verantwortung für Verstöße gegen Pflichten der Schüler ist persönlich und unabtretbar.</w:t>
      </w:r>
    </w:p>
    <w:p w:rsidR="00B60780" w:rsidRDefault="00B60780" w:rsidP="00B60780">
      <w:pPr>
        <w:numPr>
          <w:ilvl w:val="0"/>
          <w:numId w:val="6"/>
        </w:numPr>
        <w:tabs>
          <w:tab w:val="clear" w:pos="1651"/>
          <w:tab w:val="left" w:pos="360"/>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 xml:space="preserve">Verstöße gegen die Schul- und Disziplinarordnung dürfen nicht mit </w:t>
      </w:r>
      <w:r w:rsidRPr="00363659">
        <w:rPr>
          <w:rFonts w:ascii="Arial" w:hAnsi="Arial" w:cs="Arial"/>
          <w:sz w:val="22"/>
          <w:lang w:val="de-DE" w:eastAsia="de-DE"/>
        </w:rPr>
        <w:t>Fachnot</w:t>
      </w:r>
      <w:r>
        <w:rPr>
          <w:rFonts w:ascii="Arial" w:hAnsi="Arial" w:cs="Arial"/>
          <w:sz w:val="22"/>
          <w:lang w:val="de-DE" w:eastAsia="de-DE"/>
        </w:rPr>
        <w:t>en bestraft werden. Diese Verstöße fließen in die Betragensnote ein. Die diesbezügliche Entscheidung trifft der jeweilige Klassenrat bei der Bewertungskonferenz.</w:t>
      </w:r>
    </w:p>
    <w:p w:rsidR="00B60780" w:rsidRDefault="00B60780" w:rsidP="00B60780">
      <w:pPr>
        <w:numPr>
          <w:ilvl w:val="0"/>
          <w:numId w:val="6"/>
        </w:numPr>
        <w:tabs>
          <w:tab w:val="clear" w:pos="1651"/>
          <w:tab w:val="left" w:pos="360"/>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Ein Schüler darf nicht dafür bestraft werden, dass sie/er seine Meinung vertritt, sofern sie diese in korrekter Form vorbringt.</w:t>
      </w:r>
    </w:p>
    <w:p w:rsidR="00B60780" w:rsidRDefault="00B60780" w:rsidP="00B60780">
      <w:pPr>
        <w:numPr>
          <w:ilvl w:val="0"/>
          <w:numId w:val="6"/>
        </w:numPr>
        <w:tabs>
          <w:tab w:val="clear" w:pos="1651"/>
          <w:tab w:val="left" w:pos="360"/>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Jeder Schüler hat das Recht, vor einer Disziplinarmaßnahme vom zuständigen Organ oder der zuständigen Person angehört zu werden.</w:t>
      </w:r>
    </w:p>
    <w:p w:rsidR="00B60780" w:rsidRDefault="00B60780" w:rsidP="00B60780">
      <w:pPr>
        <w:numPr>
          <w:ilvl w:val="0"/>
          <w:numId w:val="6"/>
        </w:numPr>
        <w:tabs>
          <w:tab w:val="clear" w:pos="1651"/>
          <w:tab w:val="left" w:pos="360"/>
        </w:tabs>
        <w:autoSpaceDE w:val="0"/>
        <w:autoSpaceDN w:val="0"/>
        <w:adjustRightInd w:val="0"/>
        <w:spacing w:after="0" w:line="240" w:lineRule="auto"/>
        <w:ind w:left="360"/>
        <w:jc w:val="both"/>
        <w:rPr>
          <w:rFonts w:ascii="Arial" w:hAnsi="Arial" w:cs="Arial"/>
          <w:sz w:val="22"/>
          <w:lang w:val="de-DE" w:eastAsia="de-DE"/>
        </w:rPr>
      </w:pPr>
      <w:r w:rsidRPr="00421997">
        <w:rPr>
          <w:rFonts w:ascii="Arial" w:hAnsi="Arial" w:cs="Arial"/>
          <w:sz w:val="22"/>
          <w:lang w:val="de-DE" w:eastAsia="de-DE"/>
        </w:rPr>
        <w:t>Grundsätzlich sind alle Formen der Wiedergutmachung, auch in einem anderen Bereich, dem Ausschluss vom Unterricht vorzuziehen. Grundsätzlich hat der Schüler die Möglichkeit, an Stelle anderer Maßnahmen Aufgaben und Tätigkeiten im Dienst der Schulgemeinschaft zu wählen. Ausschlüsse müssen aber dann verhängt werden, wenn ein Schüler die Unversehrtheit oder Gesundheit seiner Mit</w:t>
      </w:r>
      <w:r>
        <w:rPr>
          <w:rFonts w:ascii="Arial" w:hAnsi="Arial" w:cs="Arial"/>
          <w:sz w:val="22"/>
          <w:lang w:val="de-DE" w:eastAsia="de-DE"/>
        </w:rPr>
        <w:t>schüler</w:t>
      </w:r>
      <w:r w:rsidRPr="00421997">
        <w:rPr>
          <w:rFonts w:ascii="Arial" w:hAnsi="Arial" w:cs="Arial"/>
          <w:sz w:val="22"/>
          <w:lang w:val="de-DE" w:eastAsia="de-DE"/>
        </w:rPr>
        <w:t xml:space="preserve"> und der anderen </w:t>
      </w:r>
      <w:r w:rsidRPr="00421997">
        <w:rPr>
          <w:rFonts w:ascii="Arial" w:hAnsi="Arial" w:cs="Arial"/>
          <w:sz w:val="22"/>
          <w:lang w:val="de-DE" w:eastAsia="de-DE"/>
        </w:rPr>
        <w:lastRenderedPageBreak/>
        <w:t>Mitglieder der Schulgemeinschaft gefährdet.</w:t>
      </w:r>
    </w:p>
    <w:p w:rsidR="00B60780" w:rsidRDefault="00B60780" w:rsidP="00B60780">
      <w:pPr>
        <w:tabs>
          <w:tab w:val="left" w:pos="360"/>
        </w:tabs>
        <w:autoSpaceDE w:val="0"/>
        <w:autoSpaceDN w:val="0"/>
        <w:adjustRightInd w:val="0"/>
        <w:spacing w:after="0" w:line="240" w:lineRule="auto"/>
        <w:jc w:val="both"/>
        <w:rPr>
          <w:rFonts w:ascii="Arial" w:hAnsi="Arial" w:cs="Arial"/>
          <w:sz w:val="22"/>
          <w:lang w:val="de-DE" w:eastAsia="de-DE"/>
        </w:rPr>
      </w:pPr>
    </w:p>
    <w:p w:rsidR="00B60780" w:rsidRDefault="00B60780" w:rsidP="00B60780">
      <w:pPr>
        <w:tabs>
          <w:tab w:val="left" w:pos="360"/>
        </w:tabs>
        <w:autoSpaceDE w:val="0"/>
        <w:autoSpaceDN w:val="0"/>
        <w:adjustRightInd w:val="0"/>
        <w:spacing w:after="0" w:line="240" w:lineRule="auto"/>
        <w:jc w:val="both"/>
        <w:rPr>
          <w:rFonts w:ascii="Arial" w:hAnsi="Arial" w:cs="Arial"/>
          <w:sz w:val="22"/>
          <w:lang w:val="de-DE" w:eastAsia="de-DE"/>
        </w:rPr>
      </w:pPr>
    </w:p>
    <w:p w:rsidR="00B60780" w:rsidRPr="00421997" w:rsidRDefault="00B60780" w:rsidP="00B60780">
      <w:pPr>
        <w:numPr>
          <w:ilvl w:val="0"/>
          <w:numId w:val="6"/>
        </w:numPr>
        <w:tabs>
          <w:tab w:val="clear" w:pos="1651"/>
          <w:tab w:val="left" w:pos="360"/>
        </w:tabs>
        <w:autoSpaceDE w:val="0"/>
        <w:autoSpaceDN w:val="0"/>
        <w:adjustRightInd w:val="0"/>
        <w:spacing w:after="0" w:line="240" w:lineRule="auto"/>
        <w:ind w:left="360"/>
        <w:jc w:val="both"/>
        <w:rPr>
          <w:rFonts w:ascii="Arial" w:hAnsi="Arial" w:cs="Arial"/>
          <w:sz w:val="22"/>
          <w:lang w:val="de-DE" w:eastAsia="de-DE"/>
        </w:rPr>
      </w:pPr>
      <w:r w:rsidRPr="00421997">
        <w:rPr>
          <w:rFonts w:ascii="Arial" w:hAnsi="Arial" w:cs="Arial"/>
          <w:sz w:val="22"/>
          <w:lang w:val="de-DE" w:eastAsia="de-DE"/>
        </w:rPr>
        <w:t>Ereignet sich ein Verstoß während der Abschlussprüfung, ist die Prüfungskommission für die Disziplinarmaßnahme zuständig.</w:t>
      </w:r>
    </w:p>
    <w:p w:rsidR="00B60780" w:rsidRDefault="00B60780" w:rsidP="00B60780">
      <w:pPr>
        <w:numPr>
          <w:ilvl w:val="0"/>
          <w:numId w:val="6"/>
        </w:numPr>
        <w:tabs>
          <w:tab w:val="clear" w:pos="1651"/>
          <w:tab w:val="left" w:pos="360"/>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Der Ausschluss vom Unterricht kann nur von einem Kollegialorgan, dem Klassenrat, verhängt werden. Die Disziplinarordnung sieht nur Kategorien von Vergehen und Gegenmaßnahmen vor. Vorfälle, die nicht ausdrücklich vorgesehen sind, werden der entsprechenden Kategorie zugeordnet. Über den Schweregrad des Vergehens entscheidet das für die Maßnahme zuständige Organ.</w:t>
      </w:r>
    </w:p>
    <w:p w:rsidR="00B60780" w:rsidRDefault="00B60780" w:rsidP="00B60780">
      <w:pPr>
        <w:spacing w:after="0"/>
        <w:rPr>
          <w:rFonts w:ascii="Arial" w:hAnsi="Arial" w:cs="Arial"/>
          <w:b/>
          <w:sz w:val="24"/>
          <w:szCs w:val="24"/>
          <w:lang w:val="de-DE"/>
        </w:rPr>
      </w:pPr>
      <w:bookmarkStart w:id="13" w:name="_Toc480467166"/>
      <w:bookmarkStart w:id="14" w:name="_Toc480467670"/>
    </w:p>
    <w:p w:rsidR="00B60780" w:rsidRPr="00F05713" w:rsidRDefault="00B60780" w:rsidP="00B60780">
      <w:pPr>
        <w:spacing w:after="0"/>
        <w:rPr>
          <w:rFonts w:ascii="Arial" w:hAnsi="Arial" w:cs="Arial"/>
          <w:b/>
          <w:sz w:val="28"/>
          <w:szCs w:val="28"/>
          <w:lang w:val="de-DE"/>
        </w:rPr>
      </w:pPr>
      <w:r>
        <w:rPr>
          <w:rFonts w:ascii="Arial" w:hAnsi="Arial" w:cs="Arial"/>
          <w:b/>
          <w:sz w:val="24"/>
          <w:szCs w:val="24"/>
          <w:lang w:val="de-DE"/>
        </w:rPr>
        <w:t>D</w:t>
      </w:r>
      <w:r w:rsidRPr="00DA499E">
        <w:rPr>
          <w:rFonts w:ascii="Arial" w:hAnsi="Arial" w:cs="Arial"/>
          <w:b/>
          <w:sz w:val="24"/>
          <w:szCs w:val="24"/>
          <w:lang w:val="de-DE"/>
        </w:rPr>
        <w:t xml:space="preserve">isziplinarmaßnahmen für </w:t>
      </w:r>
      <w:r>
        <w:rPr>
          <w:rFonts w:ascii="Arial" w:hAnsi="Arial" w:cs="Arial"/>
          <w:b/>
          <w:sz w:val="24"/>
          <w:szCs w:val="24"/>
          <w:lang w:val="de-DE"/>
        </w:rPr>
        <w:t>Schüler</w:t>
      </w:r>
      <w:bookmarkEnd w:id="13"/>
      <w:bookmarkEnd w:id="14"/>
    </w:p>
    <w:p w:rsidR="00B60780" w:rsidRDefault="00B60780" w:rsidP="00B60780">
      <w:pPr>
        <w:spacing w:after="120" w:line="240" w:lineRule="auto"/>
        <w:rPr>
          <w:rFonts w:ascii="Arial" w:hAnsi="Arial" w:cs="Arial"/>
          <w:i/>
          <w:sz w:val="16"/>
          <w:szCs w:val="16"/>
          <w:lang w:val="de-DE"/>
        </w:rPr>
      </w:pPr>
      <w:r>
        <w:rPr>
          <w:rFonts w:ascii="Arial" w:hAnsi="Arial" w:cs="Arial"/>
          <w:i/>
          <w:sz w:val="16"/>
          <w:szCs w:val="16"/>
          <w:lang w:val="de-DE"/>
        </w:rPr>
        <w:t>ajourniert im November 2006 und Januar 2009</w:t>
      </w:r>
    </w:p>
    <w:tbl>
      <w:tblPr>
        <w:tblW w:w="10040" w:type="dxa"/>
        <w:jc w:val="center"/>
        <w:tblBorders>
          <w:top w:val="single" w:sz="12" w:space="0" w:color="CCECFF"/>
          <w:left w:val="single" w:sz="12" w:space="0" w:color="CCECFF"/>
          <w:bottom w:val="single" w:sz="12" w:space="0" w:color="CCECFF"/>
          <w:right w:val="single" w:sz="12" w:space="0" w:color="CCECFF"/>
          <w:insideH w:val="single" w:sz="12" w:space="0" w:color="CCECFF"/>
          <w:insideV w:val="single" w:sz="12" w:space="0" w:color="CCECFF"/>
        </w:tblBorders>
        <w:tblLayout w:type="fixed"/>
        <w:tblLook w:val="01E0" w:firstRow="1" w:lastRow="1" w:firstColumn="1" w:lastColumn="1" w:noHBand="0" w:noVBand="0"/>
      </w:tblPr>
      <w:tblGrid>
        <w:gridCol w:w="3746"/>
        <w:gridCol w:w="4110"/>
        <w:gridCol w:w="2184"/>
      </w:tblGrid>
      <w:tr w:rsidR="00B60780" w:rsidTr="009253FF">
        <w:trPr>
          <w:trHeight w:val="354"/>
          <w:jc w:val="center"/>
        </w:trPr>
        <w:tc>
          <w:tcPr>
            <w:tcW w:w="3746" w:type="dxa"/>
            <w:shd w:val="clear" w:color="auto" w:fill="CCECFF"/>
            <w:vAlign w:val="center"/>
          </w:tcPr>
          <w:p w:rsidR="00B60780" w:rsidRDefault="00B60780" w:rsidP="009253FF">
            <w:pPr>
              <w:autoSpaceDE w:val="0"/>
              <w:autoSpaceDN w:val="0"/>
              <w:adjustRightInd w:val="0"/>
              <w:spacing w:after="0" w:line="240" w:lineRule="auto"/>
              <w:rPr>
                <w:rFonts w:ascii="Arial" w:hAnsi="Arial" w:cs="Arial"/>
                <w:sz w:val="22"/>
                <w:lang w:val="de-DE" w:eastAsia="de-DE"/>
              </w:rPr>
            </w:pPr>
            <w:r>
              <w:rPr>
                <w:rFonts w:ascii="Arial" w:hAnsi="Arial" w:cs="Arial"/>
                <w:sz w:val="22"/>
                <w:lang w:val="de-DE" w:eastAsia="de-DE"/>
              </w:rPr>
              <w:t>Diziplinarmaßnahme</w:t>
            </w:r>
          </w:p>
        </w:tc>
        <w:tc>
          <w:tcPr>
            <w:tcW w:w="4110" w:type="dxa"/>
            <w:shd w:val="clear" w:color="auto" w:fill="CCECFF"/>
            <w:vAlign w:val="center"/>
          </w:tcPr>
          <w:p w:rsidR="00B60780" w:rsidRPr="00FE30F8" w:rsidRDefault="00B60780" w:rsidP="009253FF">
            <w:pPr>
              <w:autoSpaceDE w:val="0"/>
              <w:autoSpaceDN w:val="0"/>
              <w:adjustRightInd w:val="0"/>
              <w:spacing w:after="0" w:line="240" w:lineRule="auto"/>
              <w:rPr>
                <w:rFonts w:ascii="Arial" w:hAnsi="Arial" w:cs="Arial"/>
                <w:sz w:val="22"/>
                <w:lang w:val="de-DE" w:eastAsia="de-DE"/>
              </w:rPr>
            </w:pPr>
            <w:r w:rsidRPr="00FE30F8">
              <w:rPr>
                <w:rFonts w:ascii="Arial" w:hAnsi="Arial" w:cs="Arial"/>
                <w:sz w:val="22"/>
                <w:lang w:val="de-DE" w:eastAsia="de-DE"/>
              </w:rPr>
              <w:t>Mögliche Gründe</w:t>
            </w:r>
            <w:r>
              <w:rPr>
                <w:rFonts w:ascii="Arial" w:hAnsi="Arial" w:cs="Arial"/>
                <w:sz w:val="22"/>
                <w:lang w:val="de-DE" w:eastAsia="de-DE"/>
              </w:rPr>
              <w:t>*</w:t>
            </w:r>
          </w:p>
        </w:tc>
        <w:tc>
          <w:tcPr>
            <w:tcW w:w="2184" w:type="dxa"/>
            <w:shd w:val="clear" w:color="auto" w:fill="CCECFF"/>
            <w:vAlign w:val="center"/>
          </w:tcPr>
          <w:p w:rsidR="00B60780" w:rsidRDefault="00B60780" w:rsidP="009253FF">
            <w:pPr>
              <w:autoSpaceDE w:val="0"/>
              <w:autoSpaceDN w:val="0"/>
              <w:adjustRightInd w:val="0"/>
              <w:spacing w:after="0" w:line="240" w:lineRule="auto"/>
              <w:rPr>
                <w:rFonts w:ascii="Arial" w:hAnsi="Arial" w:cs="Arial"/>
                <w:sz w:val="22"/>
                <w:lang w:val="de-DE" w:eastAsia="de-DE"/>
              </w:rPr>
            </w:pPr>
            <w:r>
              <w:rPr>
                <w:rFonts w:ascii="Arial" w:hAnsi="Arial" w:cs="Arial"/>
                <w:sz w:val="22"/>
                <w:lang w:val="de-DE" w:eastAsia="de-DE"/>
              </w:rPr>
              <w:t>Wer trifft die Maßnahme</w:t>
            </w:r>
          </w:p>
        </w:tc>
      </w:tr>
      <w:tr w:rsidR="00B60780" w:rsidTr="009253FF">
        <w:trPr>
          <w:trHeight w:val="3762"/>
          <w:jc w:val="center"/>
        </w:trPr>
        <w:tc>
          <w:tcPr>
            <w:tcW w:w="3746" w:type="dxa"/>
            <w:tcBorders>
              <w:bottom w:val="single" w:sz="12" w:space="0" w:color="CCECFF"/>
            </w:tcBorders>
            <w:shd w:val="clear" w:color="auto" w:fill="auto"/>
          </w:tcPr>
          <w:p w:rsidR="00B60780" w:rsidRDefault="00B60780" w:rsidP="009253FF">
            <w:pPr>
              <w:autoSpaceDE w:val="0"/>
              <w:autoSpaceDN w:val="0"/>
              <w:adjustRightInd w:val="0"/>
              <w:spacing w:after="0" w:line="240" w:lineRule="auto"/>
              <w:jc w:val="both"/>
              <w:rPr>
                <w:rFonts w:ascii="Arial" w:hAnsi="Arial" w:cs="Arial"/>
                <w:b/>
                <w:sz w:val="16"/>
                <w:szCs w:val="16"/>
                <w:lang w:val="de-DE" w:eastAsia="de-DE"/>
              </w:rPr>
            </w:pPr>
          </w:p>
          <w:p w:rsidR="00B60780" w:rsidRDefault="00B60780" w:rsidP="009253FF">
            <w:pPr>
              <w:tabs>
                <w:tab w:val="left" w:pos="447"/>
              </w:tabs>
              <w:autoSpaceDE w:val="0"/>
              <w:autoSpaceDN w:val="0"/>
              <w:adjustRightInd w:val="0"/>
              <w:spacing w:after="0" w:line="240" w:lineRule="auto"/>
              <w:jc w:val="both"/>
              <w:rPr>
                <w:rFonts w:ascii="Arial" w:hAnsi="Arial" w:cs="Arial"/>
                <w:b/>
                <w:sz w:val="20"/>
                <w:szCs w:val="20"/>
                <w:lang w:val="de-DE" w:eastAsia="de-DE"/>
              </w:rPr>
            </w:pPr>
            <w:r>
              <w:rPr>
                <w:rFonts w:ascii="Arial" w:hAnsi="Arial" w:cs="Arial"/>
                <w:b/>
                <w:sz w:val="20"/>
                <w:szCs w:val="20"/>
                <w:lang w:val="de-DE" w:eastAsia="de-DE"/>
              </w:rPr>
              <w:t>1. Mündliche Ermahnung außerhalb der Schule und in der Schule</w:t>
            </w:r>
          </w:p>
          <w:p w:rsidR="00B60780" w:rsidRDefault="00B60780" w:rsidP="009253FF">
            <w:pPr>
              <w:autoSpaceDE w:val="0"/>
              <w:autoSpaceDN w:val="0"/>
              <w:adjustRightInd w:val="0"/>
              <w:spacing w:after="0" w:line="240" w:lineRule="auto"/>
              <w:jc w:val="both"/>
              <w:rPr>
                <w:rFonts w:ascii="Arial" w:hAnsi="Arial" w:cs="Arial"/>
                <w:sz w:val="16"/>
                <w:szCs w:val="16"/>
                <w:lang w:val="de-DE" w:eastAsia="de-DE"/>
              </w:rPr>
            </w:pPr>
          </w:p>
          <w:p w:rsidR="00B60780" w:rsidRDefault="00B60780" w:rsidP="009253FF">
            <w:pPr>
              <w:autoSpaceDE w:val="0"/>
              <w:autoSpaceDN w:val="0"/>
              <w:adjustRightInd w:val="0"/>
              <w:spacing w:after="0" w:line="240" w:lineRule="auto"/>
              <w:jc w:val="both"/>
              <w:rPr>
                <w:rFonts w:ascii="Arial" w:hAnsi="Arial" w:cs="Arial"/>
                <w:sz w:val="20"/>
                <w:szCs w:val="20"/>
                <w:lang w:val="de-DE" w:eastAsia="de-DE"/>
              </w:rPr>
            </w:pPr>
            <w:r>
              <w:rPr>
                <w:rFonts w:ascii="Arial" w:hAnsi="Arial" w:cs="Arial"/>
                <w:b/>
                <w:sz w:val="20"/>
                <w:szCs w:val="20"/>
                <w:lang w:val="de-DE" w:eastAsia="de-DE"/>
              </w:rPr>
              <w:t>Schriftliche Ermahnungen</w:t>
            </w:r>
            <w:r>
              <w:rPr>
                <w:rFonts w:ascii="Arial" w:hAnsi="Arial" w:cs="Arial"/>
                <w:sz w:val="20"/>
                <w:szCs w:val="20"/>
                <w:lang w:val="de-DE" w:eastAsia="de-DE"/>
              </w:rPr>
              <w:t>:</w:t>
            </w:r>
          </w:p>
          <w:p w:rsidR="00B60780" w:rsidRDefault="00B60780" w:rsidP="009253FF">
            <w:pPr>
              <w:autoSpaceDE w:val="0"/>
              <w:autoSpaceDN w:val="0"/>
              <w:adjustRightInd w:val="0"/>
              <w:spacing w:after="0" w:line="240" w:lineRule="auto"/>
              <w:jc w:val="both"/>
              <w:rPr>
                <w:rFonts w:ascii="Arial" w:hAnsi="Arial" w:cs="Arial"/>
                <w:sz w:val="20"/>
                <w:szCs w:val="20"/>
                <w:lang w:val="de-DE" w:eastAsia="de-DE"/>
              </w:rPr>
            </w:pPr>
            <w:r>
              <w:rPr>
                <w:rFonts w:ascii="Arial" w:hAnsi="Arial" w:cs="Arial"/>
                <w:sz w:val="20"/>
                <w:szCs w:val="20"/>
                <w:lang w:val="de-DE" w:eastAsia="de-DE"/>
              </w:rPr>
              <w:t>Eine Ermahnung ist eine Äußerung von Missbilligung für ein Fehlverhalten, häufig verbunden mit der Aufforderung, dieses Fehlverhalten einzustellen. Weiterhin kann sie Hinweis sein auf die Folgen eines befürchteten, aber noch nicht eingetretenen Fehlverhaltens; Ermahnungen werden ins digitale Register eingetragen.</w:t>
            </w:r>
          </w:p>
          <w:p w:rsidR="00B60780" w:rsidRDefault="00B60780" w:rsidP="009253FF">
            <w:pPr>
              <w:autoSpaceDE w:val="0"/>
              <w:autoSpaceDN w:val="0"/>
              <w:adjustRightInd w:val="0"/>
              <w:spacing w:after="0" w:line="240" w:lineRule="auto"/>
              <w:jc w:val="both"/>
              <w:rPr>
                <w:rFonts w:ascii="Arial" w:hAnsi="Arial" w:cs="Arial"/>
                <w:sz w:val="20"/>
                <w:szCs w:val="20"/>
                <w:lang w:val="de-DE" w:eastAsia="de-DE"/>
              </w:rPr>
            </w:pPr>
            <w:r>
              <w:rPr>
                <w:rFonts w:ascii="Arial" w:hAnsi="Arial" w:cs="Arial"/>
                <w:b/>
                <w:sz w:val="20"/>
                <w:szCs w:val="20"/>
                <w:lang w:val="de-DE" w:eastAsia="de-DE"/>
              </w:rPr>
              <w:t>Drei Ermahnungen</w:t>
            </w:r>
            <w:r>
              <w:rPr>
                <w:rFonts w:ascii="Arial" w:hAnsi="Arial" w:cs="Arial"/>
                <w:sz w:val="20"/>
                <w:szCs w:val="20"/>
                <w:lang w:val="de-DE" w:eastAsia="de-DE"/>
              </w:rPr>
              <w:t xml:space="preserve"> werden einem </w:t>
            </w:r>
            <w:r>
              <w:rPr>
                <w:rFonts w:ascii="Arial" w:hAnsi="Arial" w:cs="Arial"/>
                <w:b/>
                <w:sz w:val="20"/>
                <w:szCs w:val="20"/>
                <w:lang w:val="de-DE" w:eastAsia="de-DE"/>
              </w:rPr>
              <w:t>Verweis</w:t>
            </w:r>
            <w:r>
              <w:rPr>
                <w:rFonts w:ascii="Arial" w:hAnsi="Arial" w:cs="Arial"/>
                <w:sz w:val="20"/>
                <w:szCs w:val="20"/>
                <w:lang w:val="de-DE" w:eastAsia="de-DE"/>
              </w:rPr>
              <w:t xml:space="preserve"> mit den entsprechenden Konsequenzen gleichgesetzt (Beschluss vom LK 18.12.2012)</w:t>
            </w:r>
          </w:p>
        </w:tc>
        <w:tc>
          <w:tcPr>
            <w:tcW w:w="4110" w:type="dxa"/>
            <w:tcBorders>
              <w:bottom w:val="single" w:sz="12" w:space="0" w:color="CCECFF"/>
            </w:tcBorders>
            <w:shd w:val="clear" w:color="auto" w:fill="auto"/>
          </w:tcPr>
          <w:p w:rsidR="00B60780" w:rsidRDefault="00B60780" w:rsidP="009253FF">
            <w:pPr>
              <w:autoSpaceDE w:val="0"/>
              <w:autoSpaceDN w:val="0"/>
              <w:adjustRightInd w:val="0"/>
              <w:spacing w:after="0" w:line="240" w:lineRule="auto"/>
              <w:rPr>
                <w:rFonts w:ascii="Arial" w:hAnsi="Arial" w:cs="Arial"/>
                <w:sz w:val="16"/>
                <w:szCs w:val="16"/>
                <w:lang w:val="de-DE" w:eastAsia="de-DE"/>
              </w:rPr>
            </w:pPr>
          </w:p>
          <w:p w:rsidR="00B60780" w:rsidRDefault="00B60780" w:rsidP="00B60780">
            <w:pPr>
              <w:numPr>
                <w:ilvl w:val="0"/>
                <w:numId w:val="4"/>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Kleinere Verstöße</w:t>
            </w:r>
          </w:p>
        </w:tc>
        <w:tc>
          <w:tcPr>
            <w:tcW w:w="2184" w:type="dxa"/>
            <w:tcBorders>
              <w:bottom w:val="single" w:sz="12" w:space="0" w:color="CCECFF"/>
            </w:tcBorders>
            <w:shd w:val="clear" w:color="auto" w:fill="auto"/>
          </w:tcPr>
          <w:p w:rsidR="00B60780" w:rsidRDefault="00B60780" w:rsidP="009253FF">
            <w:pPr>
              <w:autoSpaceDE w:val="0"/>
              <w:autoSpaceDN w:val="0"/>
              <w:adjustRightInd w:val="0"/>
              <w:spacing w:after="0" w:line="240" w:lineRule="auto"/>
              <w:rPr>
                <w:rFonts w:ascii="Arial" w:hAnsi="Arial" w:cs="Arial"/>
                <w:sz w:val="16"/>
                <w:szCs w:val="16"/>
                <w:lang w:val="de-DE" w:eastAsia="de-DE"/>
              </w:rPr>
            </w:pPr>
          </w:p>
          <w:p w:rsidR="00B60780" w:rsidRDefault="00B60780" w:rsidP="009253FF">
            <w:pPr>
              <w:autoSpaceDE w:val="0"/>
              <w:autoSpaceDN w:val="0"/>
              <w:adjustRightInd w:val="0"/>
              <w:spacing w:after="0" w:line="240" w:lineRule="auto"/>
              <w:rPr>
                <w:rFonts w:ascii="Arial" w:hAnsi="Arial" w:cs="Arial"/>
                <w:sz w:val="20"/>
                <w:szCs w:val="20"/>
                <w:lang w:val="de-DE" w:eastAsia="de-DE"/>
              </w:rPr>
            </w:pPr>
            <w:r>
              <w:rPr>
                <w:rFonts w:ascii="Arial" w:hAnsi="Arial" w:cs="Arial"/>
                <w:sz w:val="20"/>
                <w:szCs w:val="20"/>
                <w:lang w:val="de-DE" w:eastAsia="de-DE"/>
              </w:rPr>
              <w:t xml:space="preserve">Lehrpersonen, </w:t>
            </w:r>
            <w:r>
              <w:rPr>
                <w:rFonts w:ascii="Arial" w:hAnsi="Arial" w:cs="Arial"/>
                <w:sz w:val="20"/>
                <w:szCs w:val="20"/>
                <w:lang w:val="de-DE" w:eastAsia="de-DE"/>
              </w:rPr>
              <w:br/>
              <w:t>Direktor</w:t>
            </w:r>
          </w:p>
        </w:tc>
      </w:tr>
      <w:tr w:rsidR="00B60780" w:rsidTr="009253FF">
        <w:trPr>
          <w:trHeight w:val="3585"/>
          <w:jc w:val="center"/>
        </w:trPr>
        <w:tc>
          <w:tcPr>
            <w:tcW w:w="3746" w:type="dxa"/>
            <w:shd w:val="clear" w:color="auto" w:fill="auto"/>
          </w:tcPr>
          <w:p w:rsidR="00B60780" w:rsidRDefault="00B60780" w:rsidP="009253FF">
            <w:pPr>
              <w:autoSpaceDE w:val="0"/>
              <w:autoSpaceDN w:val="0"/>
              <w:adjustRightInd w:val="0"/>
              <w:spacing w:after="0" w:line="240" w:lineRule="auto"/>
              <w:rPr>
                <w:rFonts w:ascii="Arial" w:hAnsi="Arial" w:cs="Arial"/>
                <w:b/>
                <w:sz w:val="16"/>
                <w:szCs w:val="16"/>
                <w:lang w:val="de-DE" w:eastAsia="de-DE"/>
              </w:rPr>
            </w:pPr>
          </w:p>
          <w:p w:rsidR="00B60780" w:rsidRDefault="00B60780" w:rsidP="009253FF">
            <w:pPr>
              <w:autoSpaceDE w:val="0"/>
              <w:autoSpaceDN w:val="0"/>
              <w:adjustRightInd w:val="0"/>
              <w:spacing w:after="0" w:line="240" w:lineRule="auto"/>
              <w:rPr>
                <w:rFonts w:ascii="Arial" w:hAnsi="Arial" w:cs="Arial"/>
                <w:b/>
                <w:sz w:val="20"/>
                <w:szCs w:val="20"/>
                <w:lang w:val="de-DE" w:eastAsia="de-DE"/>
              </w:rPr>
            </w:pPr>
            <w:r>
              <w:rPr>
                <w:rFonts w:ascii="Arial" w:hAnsi="Arial" w:cs="Arial"/>
                <w:b/>
                <w:sz w:val="20"/>
                <w:szCs w:val="20"/>
                <w:lang w:val="de-DE" w:eastAsia="de-DE"/>
              </w:rPr>
              <w:t>2. Verweis</w:t>
            </w:r>
          </w:p>
          <w:p w:rsidR="00B60780" w:rsidRDefault="00B60780" w:rsidP="009253FF">
            <w:pPr>
              <w:autoSpaceDE w:val="0"/>
              <w:autoSpaceDN w:val="0"/>
              <w:adjustRightInd w:val="0"/>
              <w:spacing w:after="0" w:line="240" w:lineRule="auto"/>
              <w:jc w:val="both"/>
              <w:rPr>
                <w:rFonts w:ascii="Arial" w:hAnsi="Arial" w:cs="Arial"/>
                <w:b/>
                <w:sz w:val="16"/>
                <w:szCs w:val="16"/>
                <w:lang w:val="de-DE" w:eastAsia="de-DE"/>
              </w:rPr>
            </w:pPr>
          </w:p>
          <w:p w:rsidR="00B60780" w:rsidRDefault="00B60780" w:rsidP="009253FF">
            <w:pPr>
              <w:autoSpaceDE w:val="0"/>
              <w:autoSpaceDN w:val="0"/>
              <w:adjustRightInd w:val="0"/>
              <w:spacing w:after="0" w:line="240" w:lineRule="auto"/>
              <w:jc w:val="both"/>
              <w:rPr>
                <w:rFonts w:ascii="Arial" w:hAnsi="Arial" w:cs="Arial"/>
                <w:sz w:val="20"/>
                <w:szCs w:val="20"/>
                <w:lang w:val="de-DE" w:eastAsia="de-DE"/>
              </w:rPr>
            </w:pPr>
            <w:r>
              <w:rPr>
                <w:rFonts w:ascii="Arial" w:hAnsi="Arial" w:cs="Arial"/>
                <w:sz w:val="20"/>
                <w:szCs w:val="20"/>
                <w:lang w:val="de-DE" w:eastAsia="de-DE"/>
              </w:rPr>
              <w:t xml:space="preserve">Ein Verweis ist eine Maßnahme namentlich eines Vorgesetzten (Lehrer, Direktor) dem Schüler gegenüber. </w:t>
            </w:r>
            <w:r w:rsidRPr="0086570C">
              <w:rPr>
                <w:rFonts w:ascii="Arial" w:hAnsi="Arial" w:cs="Arial"/>
                <w:sz w:val="20"/>
                <w:szCs w:val="20"/>
                <w:lang w:val="de-DE" w:eastAsia="de-DE"/>
              </w:rPr>
              <w:t xml:space="preserve">Verweise werden über den Eintrag ins digitale Register den Eltern mitgeteilt. </w:t>
            </w:r>
            <w:r>
              <w:rPr>
                <w:rFonts w:ascii="Arial" w:hAnsi="Arial" w:cs="Arial"/>
                <w:sz w:val="20"/>
                <w:szCs w:val="20"/>
                <w:lang w:val="de-DE" w:eastAsia="de-DE"/>
              </w:rPr>
              <w:t>Beim wiederholten Erhalten eines Verweises (3x im Semester) tritt der Klassenrat zusammen. Hier wird über das Fehlverhalten des Schülers diskutiert und weitere erzieherische Maßnahmen werden festgelegt.</w:t>
            </w:r>
          </w:p>
          <w:p w:rsidR="00B60780" w:rsidRDefault="00B60780" w:rsidP="009253FF">
            <w:pPr>
              <w:autoSpaceDE w:val="0"/>
              <w:autoSpaceDN w:val="0"/>
              <w:adjustRightInd w:val="0"/>
              <w:spacing w:after="0" w:line="240" w:lineRule="auto"/>
              <w:rPr>
                <w:rFonts w:ascii="Arial" w:hAnsi="Arial" w:cs="Arial"/>
                <w:sz w:val="20"/>
                <w:szCs w:val="20"/>
                <w:lang w:val="de-DE" w:eastAsia="de-DE"/>
              </w:rPr>
            </w:pPr>
          </w:p>
        </w:tc>
        <w:tc>
          <w:tcPr>
            <w:tcW w:w="4110" w:type="dxa"/>
            <w:shd w:val="clear" w:color="auto" w:fill="auto"/>
          </w:tcPr>
          <w:p w:rsidR="00B60780" w:rsidRDefault="00B60780" w:rsidP="009253FF">
            <w:pPr>
              <w:autoSpaceDE w:val="0"/>
              <w:autoSpaceDN w:val="0"/>
              <w:adjustRightInd w:val="0"/>
              <w:spacing w:after="0" w:line="240" w:lineRule="auto"/>
              <w:rPr>
                <w:rFonts w:ascii="Arial" w:hAnsi="Arial" w:cs="Arial"/>
                <w:b/>
                <w:sz w:val="16"/>
                <w:szCs w:val="16"/>
                <w:lang w:val="de-DE" w:eastAsia="de-DE"/>
              </w:rPr>
            </w:pP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Verstoß gegen die Schulordnung</w:t>
            </w: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Verstoß gegen die Schülercharta</w:t>
            </w: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Wiederholte Vernachlässigung von Pflichten</w:t>
            </w: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Unentschuldigte Abwesenheiten</w:t>
            </w: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Unangemessenes Benehmen oder respektloses Verhalten</w:t>
            </w:r>
          </w:p>
        </w:tc>
        <w:tc>
          <w:tcPr>
            <w:tcW w:w="2184" w:type="dxa"/>
            <w:shd w:val="clear" w:color="auto" w:fill="auto"/>
          </w:tcPr>
          <w:p w:rsidR="00B60780" w:rsidRDefault="00B60780" w:rsidP="009253FF">
            <w:pPr>
              <w:autoSpaceDE w:val="0"/>
              <w:autoSpaceDN w:val="0"/>
              <w:adjustRightInd w:val="0"/>
              <w:spacing w:after="0" w:line="240" w:lineRule="auto"/>
              <w:rPr>
                <w:rFonts w:ascii="Arial" w:hAnsi="Arial" w:cs="Arial"/>
                <w:sz w:val="16"/>
                <w:szCs w:val="16"/>
                <w:lang w:val="de-DE" w:eastAsia="de-DE"/>
              </w:rPr>
            </w:pPr>
          </w:p>
          <w:p w:rsidR="00B60780" w:rsidRDefault="00B60780" w:rsidP="009253FF">
            <w:pPr>
              <w:autoSpaceDE w:val="0"/>
              <w:autoSpaceDN w:val="0"/>
              <w:adjustRightInd w:val="0"/>
              <w:spacing w:after="0" w:line="240" w:lineRule="auto"/>
              <w:rPr>
                <w:rFonts w:ascii="Arial" w:hAnsi="Arial" w:cs="Arial"/>
                <w:sz w:val="20"/>
                <w:szCs w:val="20"/>
                <w:lang w:val="de-DE" w:eastAsia="de-DE"/>
              </w:rPr>
            </w:pPr>
            <w:r>
              <w:rPr>
                <w:rFonts w:ascii="Arial" w:hAnsi="Arial" w:cs="Arial"/>
                <w:sz w:val="20"/>
                <w:szCs w:val="20"/>
                <w:lang w:val="de-DE" w:eastAsia="de-DE"/>
              </w:rPr>
              <w:t xml:space="preserve">Lehrpersonen, </w:t>
            </w:r>
            <w:r>
              <w:rPr>
                <w:rFonts w:ascii="Arial" w:hAnsi="Arial" w:cs="Arial"/>
                <w:sz w:val="20"/>
                <w:szCs w:val="20"/>
                <w:lang w:val="de-DE" w:eastAsia="de-DE"/>
              </w:rPr>
              <w:br/>
              <w:t>Direktor</w:t>
            </w:r>
          </w:p>
        </w:tc>
      </w:tr>
      <w:tr w:rsidR="00B60780" w:rsidRPr="00B60780" w:rsidTr="009253FF">
        <w:trPr>
          <w:trHeight w:val="4079"/>
          <w:jc w:val="center"/>
        </w:trPr>
        <w:tc>
          <w:tcPr>
            <w:tcW w:w="3746" w:type="dxa"/>
            <w:shd w:val="clear" w:color="auto" w:fill="auto"/>
          </w:tcPr>
          <w:p w:rsidR="00B60780" w:rsidRDefault="00B60780" w:rsidP="009253FF">
            <w:pPr>
              <w:autoSpaceDE w:val="0"/>
              <w:autoSpaceDN w:val="0"/>
              <w:adjustRightInd w:val="0"/>
              <w:spacing w:after="0" w:line="240" w:lineRule="auto"/>
              <w:rPr>
                <w:rFonts w:ascii="Arial" w:hAnsi="Arial" w:cs="Arial"/>
                <w:b/>
                <w:sz w:val="16"/>
                <w:szCs w:val="16"/>
                <w:lang w:val="de-DE" w:eastAsia="de-DE"/>
              </w:rPr>
            </w:pPr>
          </w:p>
          <w:p w:rsidR="00B60780" w:rsidRDefault="00B60780" w:rsidP="009253FF">
            <w:pPr>
              <w:autoSpaceDE w:val="0"/>
              <w:autoSpaceDN w:val="0"/>
              <w:adjustRightInd w:val="0"/>
              <w:spacing w:after="0" w:line="240" w:lineRule="auto"/>
              <w:rPr>
                <w:rFonts w:ascii="Arial" w:hAnsi="Arial" w:cs="Arial"/>
                <w:b/>
                <w:sz w:val="20"/>
                <w:szCs w:val="20"/>
                <w:lang w:val="de-DE" w:eastAsia="de-DE"/>
              </w:rPr>
            </w:pPr>
            <w:r>
              <w:rPr>
                <w:rFonts w:ascii="Arial" w:hAnsi="Arial" w:cs="Arial"/>
                <w:b/>
                <w:sz w:val="20"/>
                <w:szCs w:val="20"/>
                <w:lang w:val="de-DE" w:eastAsia="de-DE"/>
              </w:rPr>
              <w:t>3. Zeitlich begrenzter Ausschluss vom Unterricht (max. 15 Tage) oder andere Maßnahmen</w:t>
            </w:r>
          </w:p>
        </w:tc>
        <w:tc>
          <w:tcPr>
            <w:tcW w:w="4110" w:type="dxa"/>
            <w:shd w:val="clear" w:color="auto" w:fill="auto"/>
          </w:tcPr>
          <w:p w:rsidR="00B60780" w:rsidRDefault="00B60780" w:rsidP="009253FF">
            <w:pPr>
              <w:autoSpaceDE w:val="0"/>
              <w:autoSpaceDN w:val="0"/>
              <w:adjustRightInd w:val="0"/>
              <w:spacing w:after="0" w:line="240" w:lineRule="auto"/>
              <w:rPr>
                <w:rFonts w:ascii="Arial" w:hAnsi="Arial" w:cs="Arial"/>
                <w:b/>
                <w:sz w:val="16"/>
                <w:szCs w:val="16"/>
                <w:lang w:val="de-DE" w:eastAsia="de-DE"/>
              </w:rPr>
            </w:pP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Wiederholter Verstoß gegen die Schulordnung</w:t>
            </w: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Schwerwiegender Verstoß gegen die Schulordnung</w:t>
            </w: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Mindestens drei Verweise ins Klassenbuch</w:t>
            </w: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Wiederholte unentschuldigte Absenzen</w:t>
            </w: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Schwere Beleidigung von Lehrpersonen, oder anderen Mitgliedern der Schulgemeinschaft</w:t>
            </w: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 xml:space="preserve">Schwere, mutwillige Beschädigung des Schuleigentums </w:t>
            </w: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Schädigung des Images der Schule</w:t>
            </w: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Anleitung von Mitschülern zu strafbaren Handlungen</w:t>
            </w:r>
          </w:p>
          <w:p w:rsidR="00B60780" w:rsidRDefault="00B60780" w:rsidP="00B60780">
            <w:pPr>
              <w:numPr>
                <w:ilvl w:val="0"/>
                <w:numId w:val="3"/>
              </w:numPr>
              <w:tabs>
                <w:tab w:val="clear" w:pos="972"/>
              </w:tabs>
              <w:autoSpaceDE w:val="0"/>
              <w:autoSpaceDN w:val="0"/>
              <w:adjustRightInd w:val="0"/>
              <w:spacing w:after="0" w:line="240" w:lineRule="auto"/>
              <w:ind w:left="252" w:hanging="180"/>
              <w:rPr>
                <w:rFonts w:ascii="Arial" w:hAnsi="Arial" w:cs="Arial"/>
                <w:sz w:val="20"/>
                <w:szCs w:val="20"/>
                <w:lang w:val="de-DE" w:eastAsia="de-DE"/>
              </w:rPr>
            </w:pPr>
            <w:r>
              <w:rPr>
                <w:rFonts w:ascii="Arial" w:hAnsi="Arial" w:cs="Arial"/>
                <w:sz w:val="20"/>
                <w:szCs w:val="20"/>
                <w:lang w:val="de-DE" w:eastAsia="de-DE"/>
              </w:rPr>
              <w:t>Strafbare Handlungen</w:t>
            </w:r>
          </w:p>
        </w:tc>
        <w:tc>
          <w:tcPr>
            <w:tcW w:w="2184" w:type="dxa"/>
            <w:shd w:val="clear" w:color="auto" w:fill="auto"/>
          </w:tcPr>
          <w:p w:rsidR="00B60780" w:rsidRDefault="00B60780" w:rsidP="009253FF">
            <w:pPr>
              <w:autoSpaceDE w:val="0"/>
              <w:autoSpaceDN w:val="0"/>
              <w:adjustRightInd w:val="0"/>
              <w:spacing w:after="0" w:line="240" w:lineRule="auto"/>
              <w:rPr>
                <w:rFonts w:ascii="Arial" w:hAnsi="Arial" w:cs="Arial"/>
                <w:sz w:val="16"/>
                <w:szCs w:val="16"/>
                <w:lang w:val="de-DE" w:eastAsia="de-DE"/>
              </w:rPr>
            </w:pPr>
          </w:p>
          <w:p w:rsidR="00B60780" w:rsidRDefault="00B60780" w:rsidP="009253FF">
            <w:pPr>
              <w:autoSpaceDE w:val="0"/>
              <w:autoSpaceDN w:val="0"/>
              <w:adjustRightInd w:val="0"/>
              <w:spacing w:after="0" w:line="240" w:lineRule="auto"/>
              <w:rPr>
                <w:rFonts w:ascii="Arial" w:hAnsi="Arial" w:cs="Arial"/>
                <w:sz w:val="20"/>
                <w:szCs w:val="20"/>
                <w:lang w:val="de-DE" w:eastAsia="de-DE"/>
              </w:rPr>
            </w:pPr>
            <w:r>
              <w:rPr>
                <w:rFonts w:ascii="Arial" w:hAnsi="Arial" w:cs="Arial"/>
                <w:sz w:val="20"/>
                <w:szCs w:val="20"/>
                <w:lang w:val="de-DE" w:eastAsia="de-DE"/>
              </w:rPr>
              <w:t>Klassenrat in der kompletten Besetzung mit Lehrern, Eltern- und Schülervertretern</w:t>
            </w:r>
          </w:p>
        </w:tc>
      </w:tr>
    </w:tbl>
    <w:p w:rsidR="00B60780" w:rsidRDefault="00B60780" w:rsidP="00B60780">
      <w:pPr>
        <w:autoSpaceDE w:val="0"/>
        <w:autoSpaceDN w:val="0"/>
        <w:adjustRightInd w:val="0"/>
        <w:spacing w:after="0" w:line="240" w:lineRule="auto"/>
        <w:rPr>
          <w:rFonts w:ascii="Arial" w:hAnsi="Arial" w:cs="Arial"/>
          <w:sz w:val="18"/>
          <w:szCs w:val="18"/>
          <w:lang w:val="de-DE" w:eastAsia="de-DE"/>
        </w:rPr>
      </w:pPr>
      <w:r>
        <w:rPr>
          <w:rFonts w:ascii="Arial" w:hAnsi="Arial" w:cs="Arial"/>
          <w:sz w:val="18"/>
          <w:szCs w:val="18"/>
          <w:lang w:val="de-DE" w:eastAsia="de-DE"/>
        </w:rPr>
        <w:t>*Die Gründe sind nicht kumulativ zu verstehen. Ein Grund genügt, um die Maßnahme setzen zu können.</w:t>
      </w:r>
    </w:p>
    <w:p w:rsidR="00B60780" w:rsidRDefault="00B60780" w:rsidP="00B60780">
      <w:pPr>
        <w:spacing w:after="0" w:line="240" w:lineRule="auto"/>
        <w:rPr>
          <w:rFonts w:ascii="Arial" w:hAnsi="Arial" w:cs="Arial"/>
          <w:b/>
          <w:sz w:val="24"/>
          <w:szCs w:val="24"/>
          <w:lang w:val="de-DE"/>
        </w:rPr>
      </w:pPr>
    </w:p>
    <w:p w:rsidR="00B60780" w:rsidRPr="00F05713" w:rsidRDefault="00B60780" w:rsidP="00B60780">
      <w:pPr>
        <w:spacing w:after="0" w:line="240" w:lineRule="auto"/>
        <w:rPr>
          <w:rFonts w:ascii="Arial" w:hAnsi="Arial" w:cs="Arial"/>
          <w:b/>
          <w:sz w:val="24"/>
          <w:szCs w:val="24"/>
          <w:lang w:val="de-DE"/>
        </w:rPr>
      </w:pPr>
      <w:r w:rsidRPr="00F05713">
        <w:rPr>
          <w:rFonts w:ascii="Arial" w:hAnsi="Arial" w:cs="Arial"/>
          <w:b/>
          <w:sz w:val="24"/>
          <w:szCs w:val="24"/>
          <w:lang w:val="de-DE"/>
        </w:rPr>
        <w:t>Vorgangsweise bei Verweisen</w:t>
      </w:r>
    </w:p>
    <w:p w:rsidR="00B60780" w:rsidRDefault="00B60780" w:rsidP="00B60780">
      <w:pPr>
        <w:autoSpaceDE w:val="0"/>
        <w:autoSpaceDN w:val="0"/>
        <w:adjustRightInd w:val="0"/>
        <w:spacing w:after="0" w:line="240" w:lineRule="auto"/>
        <w:jc w:val="both"/>
        <w:rPr>
          <w:rFonts w:ascii="Arial" w:hAnsi="Arial" w:cs="Arial"/>
          <w:sz w:val="22"/>
          <w:lang w:val="de-DE" w:eastAsia="de-DE"/>
        </w:rPr>
      </w:pPr>
      <w:r>
        <w:rPr>
          <w:rFonts w:ascii="Arial" w:hAnsi="Arial" w:cs="Arial"/>
          <w:sz w:val="22"/>
          <w:lang w:val="de-DE" w:eastAsia="de-DE"/>
        </w:rPr>
        <w:t>Bei Verweisen ist folgende Vorgangsweise einzuhalten:</w:t>
      </w:r>
    </w:p>
    <w:p w:rsidR="00B60780" w:rsidRDefault="00B60780" w:rsidP="00B60780">
      <w:pPr>
        <w:autoSpaceDE w:val="0"/>
        <w:autoSpaceDN w:val="0"/>
        <w:adjustRightInd w:val="0"/>
        <w:spacing w:after="0" w:line="240" w:lineRule="auto"/>
        <w:jc w:val="both"/>
        <w:rPr>
          <w:rFonts w:ascii="Arial" w:hAnsi="Arial" w:cs="Arial"/>
          <w:sz w:val="22"/>
          <w:lang w:val="de-DE" w:eastAsia="de-DE"/>
        </w:rPr>
      </w:pPr>
      <w:r>
        <w:rPr>
          <w:rFonts w:ascii="Arial" w:hAnsi="Arial" w:cs="Arial"/>
          <w:sz w:val="22"/>
          <w:lang w:val="de-DE" w:eastAsia="de-DE"/>
        </w:rPr>
        <w:t xml:space="preserve">Bei jedem Verweis werden die Eltern über das digitale Register verständigt, beim dritten Verweis erfolgt die Einberufung einer außerordentlichen Klassenratssitzung, mit Teilnahme der betroffenen Schüler und Eltern, sowie der Eltern- und Schülervertreter </w:t>
      </w:r>
      <w:r w:rsidRPr="00B1682C">
        <w:rPr>
          <w:rFonts w:ascii="Arial" w:hAnsi="Arial" w:cs="Arial"/>
          <w:sz w:val="22"/>
          <w:lang w:val="de-DE" w:eastAsia="de-DE"/>
        </w:rPr>
        <w:t>des Klassenrates.</w:t>
      </w:r>
      <w:r>
        <w:rPr>
          <w:rFonts w:ascii="Arial" w:hAnsi="Arial" w:cs="Arial"/>
          <w:sz w:val="22"/>
          <w:lang w:val="de-DE" w:eastAsia="de-DE"/>
        </w:rPr>
        <w:t xml:space="preserve"> Die betroffenen Eltern und Schüler werden angehört und verlassen dann die Sitzung. Nach erfolgter Anhörung trifft der Klassenrat die Entscheidung über die zu verhängenden Maßnahmen.</w:t>
      </w:r>
    </w:p>
    <w:p w:rsidR="00B60780" w:rsidRPr="00872328" w:rsidRDefault="00B60780" w:rsidP="00B60780">
      <w:pPr>
        <w:autoSpaceDE w:val="0"/>
        <w:autoSpaceDN w:val="0"/>
        <w:adjustRightInd w:val="0"/>
        <w:spacing w:after="0" w:line="240" w:lineRule="auto"/>
        <w:jc w:val="both"/>
        <w:rPr>
          <w:rFonts w:ascii="Arial" w:hAnsi="Arial" w:cs="Arial"/>
          <w:sz w:val="22"/>
          <w:lang w:val="de-DE" w:eastAsia="de-DE"/>
        </w:rPr>
      </w:pPr>
    </w:p>
    <w:p w:rsidR="00B60780" w:rsidRPr="00F05713" w:rsidRDefault="00B60780" w:rsidP="00B60780">
      <w:pPr>
        <w:spacing w:after="0" w:line="240" w:lineRule="auto"/>
        <w:rPr>
          <w:rFonts w:ascii="Arial" w:hAnsi="Arial" w:cs="Arial"/>
          <w:b/>
          <w:sz w:val="24"/>
          <w:szCs w:val="24"/>
          <w:lang w:val="de-DE"/>
        </w:rPr>
      </w:pPr>
      <w:r w:rsidRPr="00F05713">
        <w:rPr>
          <w:rFonts w:ascii="Arial" w:hAnsi="Arial" w:cs="Arial"/>
          <w:b/>
          <w:sz w:val="24"/>
          <w:szCs w:val="24"/>
          <w:lang w:val="de-DE"/>
        </w:rPr>
        <w:t>Gefahr in Verzug</w:t>
      </w:r>
    </w:p>
    <w:p w:rsidR="00B60780" w:rsidRDefault="00B60780" w:rsidP="00B60780">
      <w:pPr>
        <w:autoSpaceDE w:val="0"/>
        <w:autoSpaceDN w:val="0"/>
        <w:adjustRightInd w:val="0"/>
        <w:spacing w:after="0" w:line="240" w:lineRule="auto"/>
        <w:jc w:val="both"/>
        <w:rPr>
          <w:rFonts w:ascii="Arial" w:hAnsi="Arial" w:cs="Arial"/>
          <w:sz w:val="22"/>
          <w:lang w:val="de-DE" w:eastAsia="de-DE"/>
        </w:rPr>
      </w:pPr>
      <w:r>
        <w:rPr>
          <w:rFonts w:ascii="Arial" w:hAnsi="Arial" w:cs="Arial"/>
          <w:sz w:val="22"/>
          <w:lang w:val="de-DE" w:eastAsia="de-DE"/>
        </w:rPr>
        <w:t>Bei Gefahr in Verzug und/oder bei physischen und/oder psychischen Schädigungen von Mitgliedern der Schulgemeinschaft kann der Schuldirektor bereits vor dem Vorliegen von drei (3) Verweisen eine Sitzung des Klassenrates beantragen, in welchem neben wiedergutmachenden Aktionen auch begrenzte Schulausschlüsse im Sinne der Schülercharta und im Sinne des Beschlusses der LR vom 16.Juli 2009 verhängt werden können.</w:t>
      </w:r>
    </w:p>
    <w:p w:rsidR="00B60780" w:rsidRDefault="00B60780" w:rsidP="00B60780">
      <w:pPr>
        <w:autoSpaceDE w:val="0"/>
        <w:autoSpaceDN w:val="0"/>
        <w:adjustRightInd w:val="0"/>
        <w:spacing w:after="0" w:line="240" w:lineRule="auto"/>
        <w:jc w:val="both"/>
        <w:rPr>
          <w:rFonts w:ascii="Arial" w:hAnsi="Arial" w:cs="Arial"/>
          <w:sz w:val="22"/>
          <w:lang w:val="de-DE" w:eastAsia="de-DE"/>
        </w:rPr>
      </w:pPr>
      <w:r>
        <w:rPr>
          <w:rFonts w:ascii="Arial" w:hAnsi="Arial" w:cs="Arial"/>
          <w:sz w:val="22"/>
          <w:lang w:val="de-DE" w:eastAsia="de-DE"/>
        </w:rPr>
        <w:t>Disziplinarmaßnahmen werden im digitalen Register vermerkt.</w:t>
      </w:r>
    </w:p>
    <w:p w:rsidR="00B60780" w:rsidRPr="00873D4B" w:rsidRDefault="00B60780" w:rsidP="00B60780">
      <w:pPr>
        <w:autoSpaceDE w:val="0"/>
        <w:autoSpaceDN w:val="0"/>
        <w:adjustRightInd w:val="0"/>
        <w:spacing w:after="0" w:line="240" w:lineRule="auto"/>
        <w:jc w:val="both"/>
        <w:rPr>
          <w:rFonts w:ascii="Arial" w:hAnsi="Arial" w:cs="Arial"/>
          <w:sz w:val="22"/>
          <w:lang w:val="de-DE" w:eastAsia="de-DE"/>
        </w:rPr>
      </w:pPr>
      <w:r w:rsidRPr="00873D4B">
        <w:rPr>
          <w:rFonts w:ascii="Arial" w:hAnsi="Arial" w:cs="Arial"/>
          <w:sz w:val="22"/>
          <w:lang w:val="de-DE" w:eastAsia="de-DE"/>
        </w:rPr>
        <w:t>Maßnahmen gemäß den Punkten 2) und 3) sind bei der Betragensnote zu berücksichtigen.</w:t>
      </w:r>
    </w:p>
    <w:p w:rsidR="00B60780" w:rsidRDefault="00B60780" w:rsidP="00B60780">
      <w:pPr>
        <w:autoSpaceDE w:val="0"/>
        <w:autoSpaceDN w:val="0"/>
        <w:adjustRightInd w:val="0"/>
        <w:spacing w:after="0" w:line="240" w:lineRule="auto"/>
        <w:jc w:val="both"/>
        <w:rPr>
          <w:rFonts w:ascii="Arial" w:hAnsi="Arial" w:cs="Arial"/>
          <w:sz w:val="22"/>
          <w:lang w:val="de-DE" w:eastAsia="de-DE"/>
        </w:rPr>
      </w:pPr>
      <w:r>
        <w:rPr>
          <w:rFonts w:ascii="Arial" w:hAnsi="Arial" w:cs="Arial"/>
          <w:sz w:val="22"/>
          <w:lang w:val="de-DE" w:eastAsia="de-DE"/>
        </w:rPr>
        <w:t>In besonders schwerwiegenden Fällen sind die Eltern zu einem Gespräch vorzuladen.</w:t>
      </w:r>
    </w:p>
    <w:p w:rsidR="00B60780" w:rsidRDefault="00B60780" w:rsidP="00B60780">
      <w:pPr>
        <w:autoSpaceDE w:val="0"/>
        <w:autoSpaceDN w:val="0"/>
        <w:adjustRightInd w:val="0"/>
        <w:spacing w:after="0" w:line="240" w:lineRule="auto"/>
        <w:jc w:val="both"/>
        <w:rPr>
          <w:rFonts w:ascii="Arial" w:hAnsi="Arial" w:cs="Arial"/>
          <w:sz w:val="22"/>
          <w:lang w:val="de-DE" w:eastAsia="de-DE"/>
        </w:rPr>
      </w:pPr>
      <w:r>
        <w:rPr>
          <w:rFonts w:ascii="Arial" w:hAnsi="Arial" w:cs="Arial"/>
          <w:sz w:val="22"/>
          <w:lang w:val="de-DE" w:eastAsia="de-DE"/>
        </w:rPr>
        <w:t>Alle Disziplinarmaßnahmen müssen von erzieherischen Maßnahmen begleitet werden, die beim Schüler Einsichtigkeit bewirken sollten, auf dass es nicht zur Wiederholung der mit Disziplinarstrafe belegten Vorfälle kommt.</w:t>
      </w:r>
    </w:p>
    <w:p w:rsidR="00B60780" w:rsidRDefault="00B60780" w:rsidP="00B60780">
      <w:pPr>
        <w:autoSpaceDE w:val="0"/>
        <w:autoSpaceDN w:val="0"/>
        <w:adjustRightInd w:val="0"/>
        <w:spacing w:after="0" w:line="240" w:lineRule="auto"/>
        <w:jc w:val="both"/>
        <w:rPr>
          <w:rFonts w:ascii="Arial" w:hAnsi="Arial" w:cs="Arial"/>
          <w:sz w:val="22"/>
          <w:lang w:val="de-DE" w:eastAsia="de-DE"/>
        </w:rPr>
      </w:pPr>
    </w:p>
    <w:p w:rsidR="00B60780" w:rsidRPr="00937CEE" w:rsidRDefault="00B60780" w:rsidP="00B60780">
      <w:pPr>
        <w:autoSpaceDE w:val="0"/>
        <w:autoSpaceDN w:val="0"/>
        <w:adjustRightInd w:val="0"/>
        <w:spacing w:after="0" w:line="240" w:lineRule="auto"/>
        <w:jc w:val="both"/>
        <w:rPr>
          <w:rFonts w:ascii="Arial" w:hAnsi="Arial" w:cs="Arial"/>
          <w:sz w:val="22"/>
          <w:lang w:val="de-DE" w:eastAsia="de-DE"/>
        </w:rPr>
      </w:pPr>
      <w:r w:rsidRPr="00937CEE">
        <w:rPr>
          <w:rFonts w:ascii="Arial" w:hAnsi="Arial" w:cs="Arial"/>
          <w:sz w:val="22"/>
          <w:lang w:val="de-DE" w:eastAsia="de-DE"/>
        </w:rPr>
        <w:t>Als mögliche Disziplinarmaßnahme kann auch die Vergabe von zusätzlichen Arbeitsaufträgen/</w:t>
      </w:r>
      <w:r w:rsidRPr="00937CEE">
        <w:rPr>
          <w:rFonts w:ascii="Arial" w:hAnsi="Arial" w:cs="Arial"/>
          <w:sz w:val="22"/>
          <w:lang w:val="de-DE" w:eastAsia="de-DE"/>
        </w:rPr>
        <w:br/>
        <w:t>Hausarbeiten ins Auge gefasst werden. Diese können auch notenmäßig bewertet werden.</w:t>
      </w:r>
    </w:p>
    <w:p w:rsidR="00B60780" w:rsidRDefault="00B60780" w:rsidP="00B60780">
      <w:pPr>
        <w:autoSpaceDE w:val="0"/>
        <w:autoSpaceDN w:val="0"/>
        <w:adjustRightInd w:val="0"/>
        <w:spacing w:after="0" w:line="240" w:lineRule="auto"/>
        <w:jc w:val="both"/>
        <w:rPr>
          <w:rFonts w:ascii="Arial" w:hAnsi="Arial" w:cs="Arial"/>
          <w:sz w:val="22"/>
          <w:lang w:val="de-DE" w:eastAsia="de-DE"/>
        </w:rPr>
      </w:pPr>
      <w:r>
        <w:rPr>
          <w:rFonts w:ascii="Arial" w:hAnsi="Arial" w:cs="Arial"/>
          <w:sz w:val="22"/>
          <w:lang w:val="de-DE" w:eastAsia="de-DE"/>
        </w:rPr>
        <w:t>Sollte ein geregelter Unterricht mit bestimmten Schülern unmöglich sein, besteht die Möglichkeit, diese für einen kurzfristigen Zeitraum der Klasse zu verweisen.</w:t>
      </w:r>
    </w:p>
    <w:p w:rsidR="00B60780" w:rsidRDefault="00B60780" w:rsidP="00B60780">
      <w:pPr>
        <w:autoSpaceDE w:val="0"/>
        <w:autoSpaceDN w:val="0"/>
        <w:adjustRightInd w:val="0"/>
        <w:spacing w:after="0" w:line="240" w:lineRule="auto"/>
        <w:jc w:val="both"/>
        <w:rPr>
          <w:rFonts w:ascii="Arial" w:hAnsi="Arial" w:cs="Arial"/>
          <w:sz w:val="22"/>
          <w:lang w:val="de-DE" w:eastAsia="de-DE"/>
        </w:rPr>
      </w:pPr>
      <w:r>
        <w:rPr>
          <w:rFonts w:ascii="Arial" w:hAnsi="Arial" w:cs="Arial"/>
          <w:sz w:val="22"/>
          <w:lang w:val="de-DE" w:eastAsia="de-DE"/>
        </w:rPr>
        <w:t xml:space="preserve">Den Schülern müssen dabei genaue Anweisungen erteilt werden, in welchem Bereich sie sich aufzuhalten haben und was sie tun müssen. </w:t>
      </w:r>
      <w:r w:rsidRPr="00937CEE">
        <w:rPr>
          <w:rFonts w:ascii="Arial" w:hAnsi="Arial" w:cs="Arial"/>
          <w:sz w:val="22"/>
          <w:lang w:val="de-DE" w:eastAsia="de-DE"/>
        </w:rPr>
        <w:t xml:space="preserve">Notfalls, und wenn möglich, werden Lehrpersonen zur Aufsicht dieser Schüler eingesetzt. Bei schwerwiegenden Konfliktsituationen während des Unterrichts kann der Schüler zum Direktor geschickt werden. In besonders schwerwiegenden Konfliktsituationen </w:t>
      </w:r>
      <w:r>
        <w:rPr>
          <w:rFonts w:ascii="Arial" w:hAnsi="Arial" w:cs="Arial"/>
          <w:sz w:val="22"/>
          <w:lang w:val="de-DE" w:eastAsia="de-DE"/>
        </w:rPr>
        <w:t>wird sofort Kontakt mit den Eltern aufgenommen, welche aufgefordert werden, möglichst schnell in der Schule zu erscheinen und die Aufsichtspflicht für den betreffenden Schüler zu übernehmen.</w:t>
      </w:r>
    </w:p>
    <w:p w:rsidR="00B60780" w:rsidRDefault="00B60780" w:rsidP="00B60780">
      <w:pPr>
        <w:autoSpaceDE w:val="0"/>
        <w:autoSpaceDN w:val="0"/>
        <w:adjustRightInd w:val="0"/>
        <w:spacing w:after="0" w:line="240" w:lineRule="auto"/>
        <w:jc w:val="both"/>
        <w:rPr>
          <w:rFonts w:ascii="Arial" w:hAnsi="Arial" w:cs="Arial"/>
          <w:sz w:val="22"/>
          <w:lang w:val="de-DE" w:eastAsia="de-DE"/>
        </w:rPr>
      </w:pPr>
      <w:r>
        <w:rPr>
          <w:rFonts w:ascii="Arial" w:hAnsi="Arial" w:cs="Arial"/>
          <w:sz w:val="22"/>
          <w:lang w:val="de-DE" w:eastAsia="de-DE"/>
        </w:rPr>
        <w:t>Volljährige Schüler können gemäß Schülercharta (Art. 3, 7. Abs.) die oben angeführten Elternrechte schriftlich ablehnen.</w:t>
      </w:r>
    </w:p>
    <w:p w:rsidR="00B60780" w:rsidRDefault="00B60780" w:rsidP="00B60780">
      <w:pPr>
        <w:autoSpaceDE w:val="0"/>
        <w:autoSpaceDN w:val="0"/>
        <w:adjustRightInd w:val="0"/>
        <w:spacing w:after="0" w:line="240" w:lineRule="auto"/>
        <w:jc w:val="both"/>
        <w:rPr>
          <w:rFonts w:ascii="Arial" w:hAnsi="Arial" w:cs="Arial"/>
          <w:sz w:val="22"/>
          <w:lang w:val="de-DE" w:eastAsia="de-DE"/>
        </w:rPr>
      </w:pPr>
    </w:p>
    <w:p w:rsidR="00B60780" w:rsidRPr="002A065D" w:rsidRDefault="00B60780" w:rsidP="00B60780">
      <w:pPr>
        <w:autoSpaceDE w:val="0"/>
        <w:autoSpaceDN w:val="0"/>
        <w:adjustRightInd w:val="0"/>
        <w:spacing w:after="0" w:line="240" w:lineRule="auto"/>
        <w:jc w:val="both"/>
        <w:rPr>
          <w:rFonts w:ascii="Arial" w:hAnsi="Arial" w:cs="Arial"/>
          <w:b/>
          <w:sz w:val="24"/>
          <w:szCs w:val="24"/>
          <w:lang w:val="de-DE" w:eastAsia="de-DE"/>
        </w:rPr>
      </w:pPr>
      <w:r>
        <w:rPr>
          <w:rFonts w:ascii="Arial" w:hAnsi="Arial" w:cs="Arial"/>
          <w:sz w:val="22"/>
          <w:lang w:val="de-DE" w:eastAsia="de-DE"/>
        </w:rPr>
        <w:br w:type="page"/>
      </w:r>
      <w:r w:rsidRPr="002A065D">
        <w:rPr>
          <w:rFonts w:ascii="Arial" w:hAnsi="Arial" w:cs="Arial"/>
          <w:b/>
          <w:sz w:val="24"/>
          <w:szCs w:val="24"/>
          <w:lang w:val="de-DE" w:eastAsia="de-DE"/>
        </w:rPr>
        <w:lastRenderedPageBreak/>
        <w:t>Rekursfrist</w:t>
      </w:r>
    </w:p>
    <w:p w:rsidR="00B60780" w:rsidRPr="00522502" w:rsidRDefault="00B60780" w:rsidP="00B60780">
      <w:pPr>
        <w:autoSpaceDE w:val="0"/>
        <w:autoSpaceDN w:val="0"/>
        <w:adjustRightInd w:val="0"/>
        <w:spacing w:after="0" w:line="240" w:lineRule="auto"/>
        <w:jc w:val="both"/>
        <w:rPr>
          <w:rFonts w:ascii="Arial" w:hAnsi="Arial" w:cs="Arial"/>
          <w:sz w:val="22"/>
          <w:lang w:val="de-DE" w:eastAsia="de-DE"/>
        </w:rPr>
      </w:pPr>
      <w:bookmarkStart w:id="15" w:name="_Toc480442441"/>
      <w:bookmarkStart w:id="16" w:name="_Toc480466412"/>
      <w:bookmarkStart w:id="17" w:name="_Toc480467167"/>
      <w:bookmarkStart w:id="18" w:name="_Toc480468120"/>
      <w:bookmarkStart w:id="19" w:name="_Toc480468225"/>
      <w:bookmarkStart w:id="20" w:name="_Toc480469784"/>
      <w:r w:rsidRPr="002A065D">
        <w:rPr>
          <w:rFonts w:ascii="Arial" w:hAnsi="Arial" w:cs="Arial"/>
          <w:sz w:val="22"/>
          <w:lang w:val="de-DE" w:eastAsia="de-DE"/>
        </w:rPr>
        <w:t xml:space="preserve">Disziplinarmaßnahmen sind den betroffenen </w:t>
      </w:r>
      <w:r>
        <w:rPr>
          <w:rFonts w:ascii="Arial" w:hAnsi="Arial" w:cs="Arial"/>
          <w:sz w:val="22"/>
          <w:lang w:val="de-DE" w:eastAsia="de-DE"/>
        </w:rPr>
        <w:t>Schülern</w:t>
      </w:r>
      <w:r w:rsidRPr="002A065D">
        <w:rPr>
          <w:rFonts w:ascii="Arial" w:hAnsi="Arial" w:cs="Arial"/>
          <w:sz w:val="22"/>
          <w:lang w:val="de-DE" w:eastAsia="de-DE"/>
        </w:rPr>
        <w:t xml:space="preserve"> bzw. auch deren Eltern/</w:t>
      </w:r>
      <w:r w:rsidRPr="002A065D">
        <w:rPr>
          <w:rFonts w:ascii="Arial" w:hAnsi="Arial" w:cs="Arial"/>
          <w:sz w:val="22"/>
          <w:lang w:val="de-DE" w:eastAsia="de-DE"/>
        </w:rPr>
        <w:br/>
      </w:r>
      <w:r>
        <w:rPr>
          <w:rFonts w:ascii="Arial" w:hAnsi="Arial" w:cs="Arial"/>
          <w:sz w:val="22"/>
          <w:lang w:val="de-DE" w:eastAsia="de-DE"/>
        </w:rPr>
        <w:t>Erziehungsverantwortliche</w:t>
      </w:r>
      <w:r w:rsidRPr="002A065D">
        <w:rPr>
          <w:rFonts w:ascii="Arial" w:hAnsi="Arial" w:cs="Arial"/>
          <w:sz w:val="22"/>
          <w:lang w:val="de-DE" w:eastAsia="de-DE"/>
        </w:rPr>
        <w:t>n schriftlich mitzuteilen</w:t>
      </w:r>
      <w:bookmarkEnd w:id="15"/>
      <w:bookmarkEnd w:id="16"/>
      <w:bookmarkEnd w:id="17"/>
      <w:bookmarkEnd w:id="18"/>
      <w:bookmarkEnd w:id="19"/>
      <w:bookmarkEnd w:id="20"/>
      <w:r>
        <w:rPr>
          <w:rFonts w:ascii="Arial" w:hAnsi="Arial" w:cs="Arial"/>
          <w:sz w:val="22"/>
          <w:lang w:val="de-DE" w:eastAsia="de-DE"/>
        </w:rPr>
        <w:t>.</w:t>
      </w:r>
    </w:p>
    <w:p w:rsidR="00B60780" w:rsidRPr="00044D39" w:rsidRDefault="00B60780" w:rsidP="00B60780">
      <w:pPr>
        <w:autoSpaceDE w:val="0"/>
        <w:autoSpaceDN w:val="0"/>
        <w:adjustRightInd w:val="0"/>
        <w:spacing w:after="0" w:line="240" w:lineRule="auto"/>
        <w:jc w:val="both"/>
        <w:rPr>
          <w:rFonts w:ascii="Arial" w:hAnsi="Arial" w:cs="Arial"/>
          <w:b/>
          <w:sz w:val="22"/>
          <w:lang w:val="de-DE" w:eastAsia="de-DE"/>
        </w:rPr>
      </w:pPr>
      <w:r w:rsidRPr="00044D39">
        <w:rPr>
          <w:rFonts w:ascii="Arial" w:hAnsi="Arial" w:cs="Arial"/>
          <w:b/>
          <w:sz w:val="22"/>
          <w:lang w:val="de-DE" w:eastAsia="de-DE"/>
        </w:rPr>
        <w:t>Mitteilung Rekursfrist:</w:t>
      </w:r>
    </w:p>
    <w:p w:rsidR="00B60780" w:rsidRPr="00044D39" w:rsidRDefault="00B60780" w:rsidP="00B60780">
      <w:pPr>
        <w:autoSpaceDE w:val="0"/>
        <w:autoSpaceDN w:val="0"/>
        <w:adjustRightInd w:val="0"/>
        <w:spacing w:after="0" w:line="240" w:lineRule="auto"/>
        <w:jc w:val="both"/>
        <w:rPr>
          <w:rFonts w:ascii="Arial" w:hAnsi="Arial" w:cs="Arial"/>
          <w:sz w:val="22"/>
          <w:lang w:val="de-DE" w:eastAsia="de-DE"/>
        </w:rPr>
      </w:pPr>
      <w:r w:rsidRPr="00044D39">
        <w:rPr>
          <w:rFonts w:ascii="Arial" w:hAnsi="Arial" w:cs="Arial"/>
          <w:sz w:val="22"/>
          <w:lang w:val="de-DE" w:eastAsia="de-DE"/>
        </w:rPr>
        <w:t xml:space="preserve">Ermahnungen werden den </w:t>
      </w:r>
      <w:r>
        <w:rPr>
          <w:rFonts w:ascii="Arial" w:hAnsi="Arial" w:cs="Arial"/>
          <w:sz w:val="22"/>
          <w:lang w:val="de-DE" w:eastAsia="de-DE"/>
        </w:rPr>
        <w:t>Erziehungsverantwortliche</w:t>
      </w:r>
      <w:r w:rsidRPr="00044D39">
        <w:rPr>
          <w:rFonts w:ascii="Arial" w:hAnsi="Arial" w:cs="Arial"/>
          <w:sz w:val="22"/>
          <w:lang w:val="de-DE" w:eastAsia="de-DE"/>
        </w:rPr>
        <w:t>n über das digitale Register mitgeteilt. Drei schriftliche Ermahnungen werden in einen Verweis umgewandelt, was ebenso dem digitalen Register entnommen werden kann.</w:t>
      </w:r>
    </w:p>
    <w:p w:rsidR="00B60780" w:rsidRPr="00522502" w:rsidRDefault="00B60780" w:rsidP="00B60780">
      <w:pPr>
        <w:autoSpaceDE w:val="0"/>
        <w:autoSpaceDN w:val="0"/>
        <w:adjustRightInd w:val="0"/>
        <w:spacing w:after="0" w:line="240" w:lineRule="auto"/>
        <w:jc w:val="both"/>
        <w:rPr>
          <w:rFonts w:ascii="Arial" w:hAnsi="Arial" w:cs="Arial"/>
          <w:sz w:val="22"/>
          <w:lang w:val="de-DE" w:eastAsia="de-DE"/>
        </w:rPr>
      </w:pPr>
      <w:r w:rsidRPr="00044D39">
        <w:rPr>
          <w:rFonts w:ascii="Arial" w:hAnsi="Arial" w:cs="Arial"/>
          <w:sz w:val="22"/>
          <w:lang w:val="de-DE" w:eastAsia="de-DE"/>
        </w:rPr>
        <w:t>Die Disziplinarmaßnahmen „Verweis“ und „zeitlich begrenzter Ausschluss vom Unterricht oder andere Maßnahmen</w:t>
      </w:r>
      <w:r>
        <w:rPr>
          <w:rFonts w:ascii="Arial" w:hAnsi="Arial" w:cs="Arial"/>
          <w:sz w:val="22"/>
          <w:lang w:val="de-DE" w:eastAsia="de-DE"/>
        </w:rPr>
        <w:t>“ sind den betroffenen Schülern</w:t>
      </w:r>
      <w:r w:rsidRPr="00044D39">
        <w:rPr>
          <w:rFonts w:ascii="Arial" w:hAnsi="Arial" w:cs="Arial"/>
          <w:sz w:val="22"/>
          <w:lang w:val="de-DE" w:eastAsia="de-DE"/>
        </w:rPr>
        <w:t xml:space="preserve"> und auch deren </w:t>
      </w:r>
      <w:r>
        <w:rPr>
          <w:rFonts w:ascii="Arial" w:hAnsi="Arial" w:cs="Arial"/>
          <w:sz w:val="22"/>
          <w:lang w:val="de-DE" w:eastAsia="de-DE"/>
        </w:rPr>
        <w:t>Erziehungsverantwortliche</w:t>
      </w:r>
      <w:r w:rsidRPr="00044D39">
        <w:rPr>
          <w:rFonts w:ascii="Arial" w:hAnsi="Arial" w:cs="Arial"/>
          <w:sz w:val="22"/>
          <w:lang w:val="de-DE" w:eastAsia="de-DE"/>
        </w:rPr>
        <w:t>n mit dem Hinweis auf die Rekursmöglichkeit schriftlich mitzuteilen (</w:t>
      </w:r>
      <w:r w:rsidRPr="00522502">
        <w:rPr>
          <w:rFonts w:ascii="Arial" w:hAnsi="Arial" w:cs="Arial"/>
          <w:sz w:val="22"/>
          <w:lang w:val="de-DE" w:eastAsia="de-DE"/>
        </w:rPr>
        <w:t>bei Bedarf persönliche Übergabe mit Empfangsbestätigung oder Einschreibebrief mit Empfangsbestätigung).</w:t>
      </w:r>
    </w:p>
    <w:p w:rsidR="00B60780" w:rsidRPr="00044D39" w:rsidRDefault="00B60780" w:rsidP="00B60780">
      <w:pPr>
        <w:autoSpaceDE w:val="0"/>
        <w:autoSpaceDN w:val="0"/>
        <w:adjustRightInd w:val="0"/>
        <w:spacing w:after="0" w:line="240" w:lineRule="auto"/>
        <w:jc w:val="both"/>
        <w:rPr>
          <w:rFonts w:ascii="Arial" w:hAnsi="Arial" w:cs="Arial"/>
          <w:sz w:val="22"/>
          <w:lang w:val="de-DE" w:eastAsia="de-DE"/>
        </w:rPr>
      </w:pPr>
      <w:r w:rsidRPr="00044D39">
        <w:rPr>
          <w:rFonts w:ascii="Arial" w:hAnsi="Arial" w:cs="Arial"/>
          <w:sz w:val="22"/>
          <w:lang w:val="de-DE" w:eastAsia="de-DE"/>
        </w:rPr>
        <w:t>Die Rekursfrist läuft ab dem Zeitpunkt der Kenntnisnahme</w:t>
      </w:r>
      <w:r>
        <w:rPr>
          <w:rFonts w:ascii="Arial" w:hAnsi="Arial" w:cs="Arial"/>
          <w:sz w:val="22"/>
          <w:lang w:val="de-DE" w:eastAsia="de-DE"/>
        </w:rPr>
        <w:t>.</w:t>
      </w:r>
    </w:p>
    <w:p w:rsidR="00B60780" w:rsidRPr="00044D39" w:rsidRDefault="00B60780" w:rsidP="00B60780">
      <w:pPr>
        <w:autoSpaceDE w:val="0"/>
        <w:autoSpaceDN w:val="0"/>
        <w:adjustRightInd w:val="0"/>
        <w:spacing w:after="0" w:line="240" w:lineRule="auto"/>
        <w:jc w:val="both"/>
        <w:rPr>
          <w:rFonts w:ascii="Arial" w:hAnsi="Arial" w:cs="Arial"/>
          <w:sz w:val="22"/>
          <w:lang w:val="de-DE" w:eastAsia="de-DE"/>
        </w:rPr>
      </w:pPr>
      <w:r w:rsidRPr="00044D39">
        <w:rPr>
          <w:rFonts w:ascii="Arial" w:hAnsi="Arial" w:cs="Arial"/>
          <w:sz w:val="22"/>
          <w:lang w:val="de-DE" w:eastAsia="de-DE"/>
        </w:rPr>
        <w:t>Wenn die Frist von 10 Tagen abgelaufen ist, ohne dass dagegen Einspruch erhoben wurde, wird die Maßnahme umgesetzt.</w:t>
      </w:r>
      <w:r>
        <w:rPr>
          <w:rFonts w:ascii="Arial" w:hAnsi="Arial" w:cs="Arial"/>
          <w:sz w:val="22"/>
          <w:lang w:val="de-DE" w:eastAsia="de-DE"/>
        </w:rPr>
        <w:t xml:space="preserve"> </w:t>
      </w:r>
      <w:r w:rsidRPr="00044D39">
        <w:rPr>
          <w:rFonts w:ascii="Arial" w:hAnsi="Arial" w:cs="Arial"/>
          <w:sz w:val="22"/>
          <w:lang w:val="de-DE" w:eastAsia="de-DE"/>
        </w:rPr>
        <w:t>Ein eventueller Einspruch an die Schlichtungskommission erfolgt schriftlich und muss nachvollziehbar</w:t>
      </w:r>
      <w:r>
        <w:rPr>
          <w:rFonts w:ascii="Arial" w:hAnsi="Arial" w:cs="Arial"/>
          <w:sz w:val="22"/>
          <w:lang w:val="de-DE" w:eastAsia="de-DE"/>
        </w:rPr>
        <w:t xml:space="preserve"> </w:t>
      </w:r>
      <w:r w:rsidRPr="00044D39">
        <w:rPr>
          <w:rFonts w:ascii="Arial" w:hAnsi="Arial" w:cs="Arial"/>
          <w:sz w:val="22"/>
          <w:lang w:val="de-DE" w:eastAsia="de-DE"/>
        </w:rPr>
        <w:t>begründet sein.</w:t>
      </w:r>
    </w:p>
    <w:p w:rsidR="00B60780" w:rsidRPr="00CF3A33" w:rsidRDefault="00B60780" w:rsidP="00B60780">
      <w:pPr>
        <w:pStyle w:val="berschrift2"/>
        <w:rPr>
          <w:i w:val="0"/>
          <w:kern w:val="0"/>
          <w:lang w:val="de-DE" w:eastAsia="de-DE"/>
        </w:rPr>
      </w:pPr>
      <w:bookmarkStart w:id="21" w:name="_Toc59522762"/>
      <w:r w:rsidRPr="00CF3A33">
        <w:rPr>
          <w:i w:val="0"/>
          <w:kern w:val="0"/>
          <w:lang w:val="de-DE" w:eastAsia="de-DE"/>
        </w:rPr>
        <w:t>Geschäftsordnung der Schlichtungskommission</w:t>
      </w:r>
      <w:bookmarkEnd w:id="21"/>
    </w:p>
    <w:p w:rsidR="00B60780" w:rsidRDefault="00B60780" w:rsidP="00B60780">
      <w:pPr>
        <w:numPr>
          <w:ilvl w:val="0"/>
          <w:numId w:val="5"/>
        </w:numPr>
        <w:tabs>
          <w:tab w:val="clear" w:pos="931"/>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Zusammensetzung: Direktor, 2 Lehrervertreter, 1 Elternvertreter, 1 Schülervertreter</w:t>
      </w:r>
    </w:p>
    <w:p w:rsidR="00B60780" w:rsidRDefault="00B60780" w:rsidP="00B60780">
      <w:pPr>
        <w:numPr>
          <w:ilvl w:val="0"/>
          <w:numId w:val="5"/>
        </w:numPr>
        <w:tabs>
          <w:tab w:val="clear" w:pos="931"/>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Für alle effektiven Mitglieder werden Ersatzmitglieder vorgesehen, die nicht demselben Klassenrat des effektiven Mitgliedes angehören dürfen.</w:t>
      </w:r>
    </w:p>
    <w:p w:rsidR="00B60780" w:rsidRDefault="00B60780" w:rsidP="00B60780">
      <w:pPr>
        <w:numPr>
          <w:ilvl w:val="0"/>
          <w:numId w:val="5"/>
        </w:numPr>
        <w:tabs>
          <w:tab w:val="clear" w:pos="931"/>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Die Mitglieder werden durch Wahl von Vertretern der jeweiligen Kategorie bestimmt.</w:t>
      </w:r>
    </w:p>
    <w:p w:rsidR="00B60780" w:rsidRDefault="00B60780" w:rsidP="00B60780">
      <w:pPr>
        <w:numPr>
          <w:ilvl w:val="0"/>
          <w:numId w:val="5"/>
        </w:numPr>
        <w:tabs>
          <w:tab w:val="clear" w:pos="931"/>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Die Wahl erfolgt durch schriftliche Stimmabgabe, wobei maximal zwei Namen als Vorschlag angegeben werden dürfen. Als effektive Mitglieder gelten die jeweils mit den meisten Stimmen in einem einzigen Wahlgang bestimmten Personen, wahrend die Nichtgewählten mit den meisten Stimmen jeweils Ersatzmitglieder sind. Bei Stimmengleichheit gilt der Ältere als gewählt. Eine eventuelle Nichtannahme der Wahl muss (auch nur mündlich im Rahmen der Versammlung) erklärt werden.</w:t>
      </w:r>
    </w:p>
    <w:p w:rsidR="00B60780" w:rsidRDefault="00B60780" w:rsidP="00B60780">
      <w:pPr>
        <w:numPr>
          <w:ilvl w:val="0"/>
          <w:numId w:val="5"/>
        </w:numPr>
        <w:tabs>
          <w:tab w:val="clear" w:pos="931"/>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Die Schlichtungskommission bleibt drei Jahre im Amt.</w:t>
      </w:r>
    </w:p>
    <w:p w:rsidR="00B60780" w:rsidRDefault="00B60780" w:rsidP="00B60780">
      <w:pPr>
        <w:numPr>
          <w:ilvl w:val="0"/>
          <w:numId w:val="5"/>
        </w:numPr>
        <w:tabs>
          <w:tab w:val="clear" w:pos="931"/>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Ein Mitglied muss ersetzt werden, wenn es vor Ablauf der drei Jahre aus dem Schulleben ausscheidet oder seinen Rücktritt schriftlich erklärt.</w:t>
      </w:r>
    </w:p>
    <w:p w:rsidR="00B60780" w:rsidRDefault="00B60780" w:rsidP="00B60780">
      <w:pPr>
        <w:numPr>
          <w:ilvl w:val="0"/>
          <w:numId w:val="5"/>
        </w:numPr>
        <w:tabs>
          <w:tab w:val="clear" w:pos="931"/>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Scheidet ein Mitglied im Laufe eines Unterrichtsjahres aus, so rückt - falls möglich - der nächste Nichtgewählte an seine Stelle und bleibt bis zum Ende des Schuljahres im Amt; im folgenden Schuljahr erfolgt eine Neubesetzung durch Wahl.</w:t>
      </w:r>
    </w:p>
    <w:p w:rsidR="00B60780" w:rsidRDefault="00B60780" w:rsidP="00B60780">
      <w:pPr>
        <w:numPr>
          <w:ilvl w:val="0"/>
          <w:numId w:val="5"/>
        </w:numPr>
        <w:tabs>
          <w:tab w:val="clear" w:pos="931"/>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noProof/>
          <w:sz w:val="22"/>
          <w:lang w:val="de-DE" w:eastAsia="de-DE"/>
        </w:rPr>
        <mc:AlternateContent>
          <mc:Choice Requires="wps">
            <w:drawing>
              <wp:anchor distT="0" distB="0" distL="114300" distR="114300" simplePos="0" relativeHeight="251659264" behindDoc="1" locked="0" layoutInCell="0" allowOverlap="1" wp14:anchorId="7DD3E898" wp14:editId="458F18C9">
                <wp:simplePos x="0" y="0"/>
                <wp:positionH relativeFrom="page">
                  <wp:posOffset>3352165</wp:posOffset>
                </wp:positionH>
                <wp:positionV relativeFrom="paragraph">
                  <wp:posOffset>405130</wp:posOffset>
                </wp:positionV>
                <wp:extent cx="104775" cy="3175"/>
                <wp:effectExtent l="8890" t="6350" r="10160" b="9525"/>
                <wp:wrapNone/>
                <wp:docPr id="13" name="Freeform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175"/>
                        </a:xfrm>
                        <a:custGeom>
                          <a:avLst/>
                          <a:gdLst>
                            <a:gd name="T0" fmla="*/ 0 w 165"/>
                            <a:gd name="T1" fmla="*/ 0 h 20"/>
                            <a:gd name="T2" fmla="*/ 165 w 165"/>
                            <a:gd name="T3" fmla="*/ 20 h 20"/>
                          </a:gdLst>
                          <a:ahLst/>
                          <a:cxnLst>
                            <a:cxn ang="0">
                              <a:pos x="T0" y="T1"/>
                            </a:cxn>
                            <a:cxn ang="0">
                              <a:pos x="T2" y="T3"/>
                            </a:cxn>
                          </a:cxnLst>
                          <a:rect l="0" t="0" r="r" b="b"/>
                          <a:pathLst>
                            <a:path w="165" h="20">
                              <a:moveTo>
                                <a:pt x="0" y="0"/>
                              </a:moveTo>
                              <a:lnTo>
                                <a:pt x="165" y="20"/>
                              </a:lnTo>
                            </a:path>
                          </a:pathLst>
                        </a:custGeom>
                        <a:noFill/>
                        <a:ln w="12693">
                          <a:solidFill>
                            <a:srgbClr val="FFF8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2E0A7" id="Freeform 527" o:spid="_x0000_s1026" style="position:absolute;margin-left:263.95pt;margin-top:31.9pt;width:8.25pt;height:.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" o:allowincell="f" path="m,l165,20e" filled="f" strokecolor="#fff8a3" strokeweight=".35258mm">
                <v:path arrowok="t" o:connecttype="custom" o:connectlocs="0,0;104775,3175" o:connectangles="0,0"/>
                <w10:wrap anchorx="page"/>
              </v:shape>
            </w:pict>
          </mc:Fallback>
        </mc:AlternateContent>
      </w:r>
      <w:r>
        <w:rPr>
          <w:rFonts w:ascii="Arial" w:hAnsi="Arial" w:cs="Arial"/>
          <w:sz w:val="22"/>
          <w:lang w:val="de-DE" w:eastAsia="de-DE"/>
        </w:rPr>
        <w:t>Rekurse (auf stempelfreiem Papier) werden an die Schlichtungskommission gerichtet und bei der Schulleitung eingereicht; sie werden vom Direktor den Mitgliedern der Schlichtungskommission weitergeleitet. Einsprüche gegen Maßnahmen müssen innerhalb von 10 Tagen nach Mitteilung einer Disziplinarmaßnahme, nach einer Entscheidung oder nach einem Vorfall eingereicht werden.</w:t>
      </w:r>
    </w:p>
    <w:p w:rsidR="00B60780" w:rsidRDefault="00B60780" w:rsidP="00B60780">
      <w:pPr>
        <w:numPr>
          <w:ilvl w:val="0"/>
          <w:numId w:val="5"/>
        </w:numPr>
        <w:tabs>
          <w:tab w:val="clear" w:pos="931"/>
        </w:tabs>
        <w:autoSpaceDE w:val="0"/>
        <w:autoSpaceDN w:val="0"/>
        <w:adjustRightInd w:val="0"/>
        <w:spacing w:after="0" w:line="240" w:lineRule="auto"/>
        <w:ind w:left="360"/>
        <w:jc w:val="both"/>
        <w:rPr>
          <w:rFonts w:ascii="Arial" w:hAnsi="Arial" w:cs="Arial"/>
          <w:sz w:val="22"/>
          <w:lang w:val="de-DE" w:eastAsia="de-DE"/>
        </w:rPr>
      </w:pPr>
      <w:r>
        <w:rPr>
          <w:rFonts w:ascii="Arial" w:hAnsi="Arial" w:cs="Arial"/>
          <w:sz w:val="22"/>
          <w:lang w:val="de-DE" w:eastAsia="de-DE"/>
        </w:rPr>
        <w:t>Die Sitzungen der Schlichtungskommission, über deren Verlauf ein eigenes Protokoll zu führen ist, werden vom Vorsitzenden (Elternvertreter) geleitet.</w:t>
      </w:r>
    </w:p>
    <w:p w:rsidR="00B60780" w:rsidRDefault="00B60780" w:rsidP="00B60780">
      <w:pPr>
        <w:numPr>
          <w:ilvl w:val="0"/>
          <w:numId w:val="5"/>
        </w:numPr>
        <w:tabs>
          <w:tab w:val="clear" w:pos="931"/>
        </w:tabs>
        <w:autoSpaceDE w:val="0"/>
        <w:autoSpaceDN w:val="0"/>
        <w:adjustRightInd w:val="0"/>
        <w:spacing w:after="0" w:line="240" w:lineRule="auto"/>
        <w:ind w:left="364" w:hanging="518"/>
        <w:jc w:val="both"/>
        <w:rPr>
          <w:rFonts w:ascii="Arial" w:hAnsi="Arial" w:cs="Arial"/>
          <w:sz w:val="22"/>
          <w:lang w:val="de-DE" w:eastAsia="de-DE"/>
        </w:rPr>
      </w:pPr>
      <w:r>
        <w:rPr>
          <w:rFonts w:ascii="Arial" w:hAnsi="Arial" w:cs="Arial"/>
          <w:sz w:val="22"/>
          <w:lang w:val="de-DE" w:eastAsia="de-DE"/>
        </w:rPr>
        <w:t>Die begründete Entscheidung der Schlichtungskommission wird dem Betroffenen bzw. den Eltern/</w:t>
      </w:r>
      <w:r>
        <w:rPr>
          <w:rFonts w:ascii="Arial" w:hAnsi="Arial" w:cs="Arial"/>
          <w:sz w:val="22"/>
          <w:lang w:val="de-DE" w:eastAsia="de-DE"/>
        </w:rPr>
        <w:br/>
        <w:t>Erziehungsverantwortlichen schriftlich mitgeteilt.</w:t>
      </w:r>
    </w:p>
    <w:p w:rsidR="00B60780" w:rsidRDefault="00B60780" w:rsidP="00B60780">
      <w:pPr>
        <w:autoSpaceDE w:val="0"/>
        <w:autoSpaceDN w:val="0"/>
        <w:adjustRightInd w:val="0"/>
        <w:spacing w:after="0" w:line="240" w:lineRule="auto"/>
        <w:jc w:val="both"/>
        <w:rPr>
          <w:rFonts w:ascii="Arial" w:hAnsi="Arial" w:cs="Arial"/>
          <w:sz w:val="10"/>
          <w:szCs w:val="10"/>
          <w:lang w:val="de-DE" w:eastAsia="de-DE"/>
        </w:rPr>
      </w:pPr>
    </w:p>
    <w:p w:rsidR="00B60780" w:rsidRDefault="00B60780" w:rsidP="00B60780">
      <w:pPr>
        <w:autoSpaceDE w:val="0"/>
        <w:autoSpaceDN w:val="0"/>
        <w:adjustRightInd w:val="0"/>
        <w:spacing w:after="0" w:line="240" w:lineRule="auto"/>
        <w:jc w:val="both"/>
        <w:rPr>
          <w:rFonts w:ascii="Arial" w:hAnsi="Arial" w:cs="Arial"/>
          <w:sz w:val="22"/>
          <w:lang w:val="de-DE" w:eastAsia="de-DE"/>
        </w:rPr>
      </w:pPr>
      <w:r>
        <w:rPr>
          <w:rFonts w:ascii="Arial" w:hAnsi="Arial" w:cs="Arial"/>
          <w:sz w:val="22"/>
          <w:lang w:val="de-DE" w:eastAsia="de-DE"/>
        </w:rPr>
        <w:t>Für alles, was in dieser Geschäftsordnung nicht eigens geregelt ist, wird die Schülercharta in geltender Fassung herangezogen.</w:t>
      </w:r>
    </w:p>
    <w:p w:rsidR="00EA4388" w:rsidRPr="00B60780" w:rsidRDefault="00EA4388">
      <w:pPr>
        <w:rPr>
          <w:lang w:val="de-DE"/>
        </w:rPr>
      </w:pPr>
      <w:bookmarkStart w:id="22" w:name="_GoBack"/>
      <w:bookmarkEnd w:id="22"/>
    </w:p>
    <w:sectPr w:rsidR="00EA4388" w:rsidRPr="00B607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ang">
    <w:altName w:val="Microsoft YaHei"/>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17B13"/>
    <w:multiLevelType w:val="hybridMultilevel"/>
    <w:tmpl w:val="C57E2D24"/>
    <w:lvl w:ilvl="0" w:tplc="F9144058">
      <w:start w:val="1"/>
      <w:numFmt w:val="lowerLetter"/>
      <w:lvlText w:val="%1)"/>
      <w:lvlJc w:val="left"/>
      <w:pPr>
        <w:tabs>
          <w:tab w:val="num" w:pos="702"/>
        </w:tabs>
        <w:ind w:left="702" w:hanging="450"/>
      </w:pPr>
      <w:rPr>
        <w:rFonts w:hint="default"/>
      </w:rPr>
    </w:lvl>
    <w:lvl w:ilvl="1" w:tplc="04070019" w:tentative="1">
      <w:start w:val="1"/>
      <w:numFmt w:val="lowerLetter"/>
      <w:lvlText w:val="%2."/>
      <w:lvlJc w:val="left"/>
      <w:pPr>
        <w:tabs>
          <w:tab w:val="num" w:pos="1332"/>
        </w:tabs>
        <w:ind w:left="1332" w:hanging="360"/>
      </w:pPr>
    </w:lvl>
    <w:lvl w:ilvl="2" w:tplc="0407001B" w:tentative="1">
      <w:start w:val="1"/>
      <w:numFmt w:val="lowerRoman"/>
      <w:lvlText w:val="%3."/>
      <w:lvlJc w:val="right"/>
      <w:pPr>
        <w:tabs>
          <w:tab w:val="num" w:pos="2052"/>
        </w:tabs>
        <w:ind w:left="2052" w:hanging="180"/>
      </w:pPr>
    </w:lvl>
    <w:lvl w:ilvl="3" w:tplc="0407000F" w:tentative="1">
      <w:start w:val="1"/>
      <w:numFmt w:val="decimal"/>
      <w:lvlText w:val="%4."/>
      <w:lvlJc w:val="left"/>
      <w:pPr>
        <w:tabs>
          <w:tab w:val="num" w:pos="2772"/>
        </w:tabs>
        <w:ind w:left="2772" w:hanging="360"/>
      </w:pPr>
    </w:lvl>
    <w:lvl w:ilvl="4" w:tplc="04070019" w:tentative="1">
      <w:start w:val="1"/>
      <w:numFmt w:val="lowerLetter"/>
      <w:lvlText w:val="%5."/>
      <w:lvlJc w:val="left"/>
      <w:pPr>
        <w:tabs>
          <w:tab w:val="num" w:pos="3492"/>
        </w:tabs>
        <w:ind w:left="3492" w:hanging="360"/>
      </w:pPr>
    </w:lvl>
    <w:lvl w:ilvl="5" w:tplc="0407001B" w:tentative="1">
      <w:start w:val="1"/>
      <w:numFmt w:val="lowerRoman"/>
      <w:lvlText w:val="%6."/>
      <w:lvlJc w:val="right"/>
      <w:pPr>
        <w:tabs>
          <w:tab w:val="num" w:pos="4212"/>
        </w:tabs>
        <w:ind w:left="4212" w:hanging="180"/>
      </w:pPr>
    </w:lvl>
    <w:lvl w:ilvl="6" w:tplc="0407000F" w:tentative="1">
      <w:start w:val="1"/>
      <w:numFmt w:val="decimal"/>
      <w:lvlText w:val="%7."/>
      <w:lvlJc w:val="left"/>
      <w:pPr>
        <w:tabs>
          <w:tab w:val="num" w:pos="4932"/>
        </w:tabs>
        <w:ind w:left="4932" w:hanging="360"/>
      </w:pPr>
    </w:lvl>
    <w:lvl w:ilvl="7" w:tplc="04070019" w:tentative="1">
      <w:start w:val="1"/>
      <w:numFmt w:val="lowerLetter"/>
      <w:lvlText w:val="%8."/>
      <w:lvlJc w:val="left"/>
      <w:pPr>
        <w:tabs>
          <w:tab w:val="num" w:pos="5652"/>
        </w:tabs>
        <w:ind w:left="5652" w:hanging="360"/>
      </w:pPr>
    </w:lvl>
    <w:lvl w:ilvl="8" w:tplc="0407001B" w:tentative="1">
      <w:start w:val="1"/>
      <w:numFmt w:val="lowerRoman"/>
      <w:lvlText w:val="%9."/>
      <w:lvlJc w:val="right"/>
      <w:pPr>
        <w:tabs>
          <w:tab w:val="num" w:pos="6372"/>
        </w:tabs>
        <w:ind w:left="6372" w:hanging="180"/>
      </w:pPr>
    </w:lvl>
  </w:abstractNum>
  <w:abstractNum w:abstractNumId="1" w15:restartNumberingAfterBreak="0">
    <w:nsid w:val="2A7331B1"/>
    <w:multiLevelType w:val="hybridMultilevel"/>
    <w:tmpl w:val="1AE40CC0"/>
    <w:lvl w:ilvl="0" w:tplc="855A723E">
      <w:start w:val="1"/>
      <w:numFmt w:val="bullet"/>
      <w:lvlText w:val=""/>
      <w:lvlJc w:val="left"/>
      <w:pPr>
        <w:tabs>
          <w:tab w:val="num" w:pos="972"/>
        </w:tabs>
        <w:ind w:left="972" w:hanging="360"/>
      </w:pPr>
      <w:rPr>
        <w:rFonts w:ascii="Symbol" w:hAnsi="Symbo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A84CFB"/>
    <w:multiLevelType w:val="hybridMultilevel"/>
    <w:tmpl w:val="F222C01C"/>
    <w:lvl w:ilvl="0" w:tplc="855A723E">
      <w:start w:val="1"/>
      <w:numFmt w:val="bullet"/>
      <w:lvlText w:val=""/>
      <w:lvlJc w:val="left"/>
      <w:pPr>
        <w:tabs>
          <w:tab w:val="num" w:pos="972"/>
        </w:tabs>
        <w:ind w:left="972" w:hanging="360"/>
      </w:pPr>
      <w:rPr>
        <w:rFonts w:ascii="Symbol" w:hAnsi="Symbo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853D78"/>
    <w:multiLevelType w:val="hybridMultilevel"/>
    <w:tmpl w:val="DC728C7C"/>
    <w:lvl w:ilvl="0" w:tplc="04070017">
      <w:start w:val="1"/>
      <w:numFmt w:val="lowerLetter"/>
      <w:lvlText w:val="%1)"/>
      <w:lvlJc w:val="left"/>
      <w:pPr>
        <w:tabs>
          <w:tab w:val="num" w:pos="1651"/>
        </w:tabs>
        <w:ind w:left="1651" w:hanging="360"/>
      </w:pPr>
    </w:lvl>
    <w:lvl w:ilvl="1" w:tplc="04070019" w:tentative="1">
      <w:start w:val="1"/>
      <w:numFmt w:val="lowerLetter"/>
      <w:lvlText w:val="%2."/>
      <w:lvlJc w:val="left"/>
      <w:pPr>
        <w:tabs>
          <w:tab w:val="num" w:pos="2371"/>
        </w:tabs>
        <w:ind w:left="2371" w:hanging="360"/>
      </w:pPr>
    </w:lvl>
    <w:lvl w:ilvl="2" w:tplc="0407001B" w:tentative="1">
      <w:start w:val="1"/>
      <w:numFmt w:val="lowerRoman"/>
      <w:lvlText w:val="%3."/>
      <w:lvlJc w:val="right"/>
      <w:pPr>
        <w:tabs>
          <w:tab w:val="num" w:pos="3091"/>
        </w:tabs>
        <w:ind w:left="3091" w:hanging="180"/>
      </w:pPr>
    </w:lvl>
    <w:lvl w:ilvl="3" w:tplc="0407000F" w:tentative="1">
      <w:start w:val="1"/>
      <w:numFmt w:val="decimal"/>
      <w:lvlText w:val="%4."/>
      <w:lvlJc w:val="left"/>
      <w:pPr>
        <w:tabs>
          <w:tab w:val="num" w:pos="3811"/>
        </w:tabs>
        <w:ind w:left="3811" w:hanging="360"/>
      </w:pPr>
    </w:lvl>
    <w:lvl w:ilvl="4" w:tplc="04070019" w:tentative="1">
      <w:start w:val="1"/>
      <w:numFmt w:val="lowerLetter"/>
      <w:lvlText w:val="%5."/>
      <w:lvlJc w:val="left"/>
      <w:pPr>
        <w:tabs>
          <w:tab w:val="num" w:pos="4531"/>
        </w:tabs>
        <w:ind w:left="4531" w:hanging="360"/>
      </w:pPr>
    </w:lvl>
    <w:lvl w:ilvl="5" w:tplc="0407001B" w:tentative="1">
      <w:start w:val="1"/>
      <w:numFmt w:val="lowerRoman"/>
      <w:lvlText w:val="%6."/>
      <w:lvlJc w:val="right"/>
      <w:pPr>
        <w:tabs>
          <w:tab w:val="num" w:pos="5251"/>
        </w:tabs>
        <w:ind w:left="5251" w:hanging="180"/>
      </w:pPr>
    </w:lvl>
    <w:lvl w:ilvl="6" w:tplc="0407000F" w:tentative="1">
      <w:start w:val="1"/>
      <w:numFmt w:val="decimal"/>
      <w:lvlText w:val="%7."/>
      <w:lvlJc w:val="left"/>
      <w:pPr>
        <w:tabs>
          <w:tab w:val="num" w:pos="5971"/>
        </w:tabs>
        <w:ind w:left="5971" w:hanging="360"/>
      </w:pPr>
    </w:lvl>
    <w:lvl w:ilvl="7" w:tplc="04070019" w:tentative="1">
      <w:start w:val="1"/>
      <w:numFmt w:val="lowerLetter"/>
      <w:lvlText w:val="%8."/>
      <w:lvlJc w:val="left"/>
      <w:pPr>
        <w:tabs>
          <w:tab w:val="num" w:pos="6691"/>
        </w:tabs>
        <w:ind w:left="6691" w:hanging="360"/>
      </w:pPr>
    </w:lvl>
    <w:lvl w:ilvl="8" w:tplc="0407001B" w:tentative="1">
      <w:start w:val="1"/>
      <w:numFmt w:val="lowerRoman"/>
      <w:lvlText w:val="%9."/>
      <w:lvlJc w:val="right"/>
      <w:pPr>
        <w:tabs>
          <w:tab w:val="num" w:pos="7411"/>
        </w:tabs>
        <w:ind w:left="7411" w:hanging="180"/>
      </w:pPr>
    </w:lvl>
  </w:abstractNum>
  <w:abstractNum w:abstractNumId="4" w15:restartNumberingAfterBreak="0">
    <w:nsid w:val="73106C7D"/>
    <w:multiLevelType w:val="hybridMultilevel"/>
    <w:tmpl w:val="994A5406"/>
    <w:lvl w:ilvl="0" w:tplc="04070017">
      <w:start w:val="1"/>
      <w:numFmt w:val="lowerLetter"/>
      <w:lvlText w:val="%1)"/>
      <w:lvlJc w:val="left"/>
      <w:pPr>
        <w:tabs>
          <w:tab w:val="num" w:pos="864"/>
        </w:tabs>
        <w:ind w:left="864" w:hanging="360"/>
      </w:pPr>
      <w:rPr>
        <w:rFonts w:hint="default"/>
      </w:rPr>
    </w:lvl>
    <w:lvl w:ilvl="1" w:tplc="DC727D00">
      <w:start w:val="1"/>
      <w:numFmt w:val="decimal"/>
      <w:lvlText w:val="%2."/>
      <w:lvlJc w:val="left"/>
      <w:pPr>
        <w:tabs>
          <w:tab w:val="num" w:pos="1692"/>
        </w:tabs>
        <w:ind w:left="1692" w:hanging="360"/>
      </w:pPr>
      <w:rPr>
        <w:rFonts w:hint="default"/>
      </w:rPr>
    </w:lvl>
    <w:lvl w:ilvl="2" w:tplc="0407001B" w:tentative="1">
      <w:start w:val="1"/>
      <w:numFmt w:val="lowerRoman"/>
      <w:lvlText w:val="%3."/>
      <w:lvlJc w:val="right"/>
      <w:pPr>
        <w:tabs>
          <w:tab w:val="num" w:pos="2412"/>
        </w:tabs>
        <w:ind w:left="2412" w:hanging="180"/>
      </w:pPr>
    </w:lvl>
    <w:lvl w:ilvl="3" w:tplc="0407000F" w:tentative="1">
      <w:start w:val="1"/>
      <w:numFmt w:val="decimal"/>
      <w:lvlText w:val="%4."/>
      <w:lvlJc w:val="left"/>
      <w:pPr>
        <w:tabs>
          <w:tab w:val="num" w:pos="3132"/>
        </w:tabs>
        <w:ind w:left="3132" w:hanging="360"/>
      </w:pPr>
    </w:lvl>
    <w:lvl w:ilvl="4" w:tplc="04070019" w:tentative="1">
      <w:start w:val="1"/>
      <w:numFmt w:val="lowerLetter"/>
      <w:lvlText w:val="%5."/>
      <w:lvlJc w:val="left"/>
      <w:pPr>
        <w:tabs>
          <w:tab w:val="num" w:pos="3852"/>
        </w:tabs>
        <w:ind w:left="3852" w:hanging="360"/>
      </w:pPr>
    </w:lvl>
    <w:lvl w:ilvl="5" w:tplc="0407001B" w:tentative="1">
      <w:start w:val="1"/>
      <w:numFmt w:val="lowerRoman"/>
      <w:lvlText w:val="%6."/>
      <w:lvlJc w:val="right"/>
      <w:pPr>
        <w:tabs>
          <w:tab w:val="num" w:pos="4572"/>
        </w:tabs>
        <w:ind w:left="4572" w:hanging="180"/>
      </w:pPr>
    </w:lvl>
    <w:lvl w:ilvl="6" w:tplc="0407000F" w:tentative="1">
      <w:start w:val="1"/>
      <w:numFmt w:val="decimal"/>
      <w:lvlText w:val="%7."/>
      <w:lvlJc w:val="left"/>
      <w:pPr>
        <w:tabs>
          <w:tab w:val="num" w:pos="5292"/>
        </w:tabs>
        <w:ind w:left="5292" w:hanging="360"/>
      </w:pPr>
    </w:lvl>
    <w:lvl w:ilvl="7" w:tplc="04070019" w:tentative="1">
      <w:start w:val="1"/>
      <w:numFmt w:val="lowerLetter"/>
      <w:lvlText w:val="%8."/>
      <w:lvlJc w:val="left"/>
      <w:pPr>
        <w:tabs>
          <w:tab w:val="num" w:pos="6012"/>
        </w:tabs>
        <w:ind w:left="6012" w:hanging="360"/>
      </w:pPr>
    </w:lvl>
    <w:lvl w:ilvl="8" w:tplc="0407001B" w:tentative="1">
      <w:start w:val="1"/>
      <w:numFmt w:val="lowerRoman"/>
      <w:lvlText w:val="%9."/>
      <w:lvlJc w:val="right"/>
      <w:pPr>
        <w:tabs>
          <w:tab w:val="num" w:pos="6732"/>
        </w:tabs>
        <w:ind w:left="6732" w:hanging="180"/>
      </w:pPr>
    </w:lvl>
  </w:abstractNum>
  <w:abstractNum w:abstractNumId="5" w15:restartNumberingAfterBreak="0">
    <w:nsid w:val="77E54C8B"/>
    <w:multiLevelType w:val="hybridMultilevel"/>
    <w:tmpl w:val="78E8E956"/>
    <w:lvl w:ilvl="0" w:tplc="0407000F">
      <w:start w:val="1"/>
      <w:numFmt w:val="decimal"/>
      <w:lvlText w:val="%1."/>
      <w:lvlJc w:val="left"/>
      <w:pPr>
        <w:tabs>
          <w:tab w:val="num" w:pos="931"/>
        </w:tabs>
        <w:ind w:left="931" w:hanging="360"/>
      </w:pPr>
    </w:lvl>
    <w:lvl w:ilvl="1" w:tplc="04070019" w:tentative="1">
      <w:start w:val="1"/>
      <w:numFmt w:val="lowerLetter"/>
      <w:lvlText w:val="%2."/>
      <w:lvlJc w:val="left"/>
      <w:pPr>
        <w:tabs>
          <w:tab w:val="num" w:pos="1651"/>
        </w:tabs>
        <w:ind w:left="1651" w:hanging="360"/>
      </w:pPr>
    </w:lvl>
    <w:lvl w:ilvl="2" w:tplc="0407001B" w:tentative="1">
      <w:start w:val="1"/>
      <w:numFmt w:val="lowerRoman"/>
      <w:lvlText w:val="%3."/>
      <w:lvlJc w:val="right"/>
      <w:pPr>
        <w:tabs>
          <w:tab w:val="num" w:pos="2371"/>
        </w:tabs>
        <w:ind w:left="2371" w:hanging="180"/>
      </w:pPr>
    </w:lvl>
    <w:lvl w:ilvl="3" w:tplc="0407000F" w:tentative="1">
      <w:start w:val="1"/>
      <w:numFmt w:val="decimal"/>
      <w:lvlText w:val="%4."/>
      <w:lvlJc w:val="left"/>
      <w:pPr>
        <w:tabs>
          <w:tab w:val="num" w:pos="3091"/>
        </w:tabs>
        <w:ind w:left="3091" w:hanging="360"/>
      </w:pPr>
    </w:lvl>
    <w:lvl w:ilvl="4" w:tplc="04070019" w:tentative="1">
      <w:start w:val="1"/>
      <w:numFmt w:val="lowerLetter"/>
      <w:lvlText w:val="%5."/>
      <w:lvlJc w:val="left"/>
      <w:pPr>
        <w:tabs>
          <w:tab w:val="num" w:pos="3811"/>
        </w:tabs>
        <w:ind w:left="3811" w:hanging="360"/>
      </w:pPr>
    </w:lvl>
    <w:lvl w:ilvl="5" w:tplc="0407001B" w:tentative="1">
      <w:start w:val="1"/>
      <w:numFmt w:val="lowerRoman"/>
      <w:lvlText w:val="%6."/>
      <w:lvlJc w:val="right"/>
      <w:pPr>
        <w:tabs>
          <w:tab w:val="num" w:pos="4531"/>
        </w:tabs>
        <w:ind w:left="4531" w:hanging="180"/>
      </w:pPr>
    </w:lvl>
    <w:lvl w:ilvl="6" w:tplc="0407000F" w:tentative="1">
      <w:start w:val="1"/>
      <w:numFmt w:val="decimal"/>
      <w:lvlText w:val="%7."/>
      <w:lvlJc w:val="left"/>
      <w:pPr>
        <w:tabs>
          <w:tab w:val="num" w:pos="5251"/>
        </w:tabs>
        <w:ind w:left="5251" w:hanging="360"/>
      </w:pPr>
    </w:lvl>
    <w:lvl w:ilvl="7" w:tplc="04070019" w:tentative="1">
      <w:start w:val="1"/>
      <w:numFmt w:val="lowerLetter"/>
      <w:lvlText w:val="%8."/>
      <w:lvlJc w:val="left"/>
      <w:pPr>
        <w:tabs>
          <w:tab w:val="num" w:pos="5971"/>
        </w:tabs>
        <w:ind w:left="5971" w:hanging="360"/>
      </w:pPr>
    </w:lvl>
    <w:lvl w:ilvl="8" w:tplc="0407001B" w:tentative="1">
      <w:start w:val="1"/>
      <w:numFmt w:val="lowerRoman"/>
      <w:lvlText w:val="%9."/>
      <w:lvlJc w:val="right"/>
      <w:pPr>
        <w:tabs>
          <w:tab w:val="num" w:pos="6691"/>
        </w:tabs>
        <w:ind w:left="6691"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80"/>
    <w:rsid w:val="00B60780"/>
    <w:rsid w:val="00EA43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7B97E-324F-4712-A3FF-EC353389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0780"/>
    <w:pPr>
      <w:widowControl w:val="0"/>
      <w:spacing w:after="200" w:line="276" w:lineRule="auto"/>
    </w:pPr>
    <w:rPr>
      <w:rFonts w:ascii="Calibri" w:eastAsia="Simang" w:hAnsi="Calibri" w:cs="Times New Roman"/>
      <w:kern w:val="2"/>
      <w:sz w:val="21"/>
      <w:lang w:val="en-US" w:eastAsia="zh-CN"/>
    </w:rPr>
  </w:style>
  <w:style w:type="paragraph" w:styleId="berschrift2">
    <w:name w:val="heading 2"/>
    <w:basedOn w:val="Standard"/>
    <w:next w:val="Standard"/>
    <w:link w:val="berschrift2Zchn"/>
    <w:qFormat/>
    <w:rsid w:val="00B60780"/>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60780"/>
    <w:rPr>
      <w:rFonts w:ascii="Arial" w:eastAsia="Simang" w:hAnsi="Arial" w:cs="Arial"/>
      <w:b/>
      <w:bCs/>
      <w:i/>
      <w:iCs/>
      <w:kern w:val="2"/>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AABF9A2F</Template>
  <TotalTime>0</TotalTime>
  <Pages>4</Pages>
  <Words>1573</Words>
  <Characters>9917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Mitterhofer, Margareth</dc:creator>
  <cp:keywords/>
  <dc:description/>
  <cp:lastModifiedBy>Mitterhofer, Margareth</cp:lastModifiedBy>
  <cp:revision>1</cp:revision>
  <dcterms:created xsi:type="dcterms:W3CDTF">2021-01-12T12:26:00Z</dcterms:created>
  <dcterms:modified xsi:type="dcterms:W3CDTF">2021-01-12T12:26:00Z</dcterms:modified>
</cp:coreProperties>
</file>