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030" w:rsidRDefault="00ED2030">
      <w:pPr>
        <w:tabs>
          <w:tab w:val="left" w:pos="5954"/>
        </w:tabs>
      </w:pPr>
    </w:p>
    <w:p w:rsidR="00F86590" w:rsidRPr="005A1338" w:rsidRDefault="00F94288">
      <w:pPr>
        <w:pStyle w:val="Kopfzeile"/>
        <w:tabs>
          <w:tab w:val="clear" w:pos="4819"/>
          <w:tab w:val="clear" w:pos="9638"/>
          <w:tab w:val="left" w:pos="5245"/>
          <w:tab w:val="left" w:pos="5954"/>
        </w:tabs>
        <w:ind w:right="-1275"/>
        <w:outlineLvl w:val="0"/>
        <w:rPr>
          <w:rFonts w:ascii="Arial" w:hAnsi="Arial"/>
          <w:szCs w:val="24"/>
        </w:rPr>
      </w:pPr>
      <w:r>
        <w:tab/>
      </w:r>
      <w:r>
        <w:tab/>
      </w:r>
      <w:r w:rsidR="00F86590" w:rsidRPr="005A1338">
        <w:rPr>
          <w:rFonts w:ascii="Arial" w:hAnsi="Arial"/>
          <w:szCs w:val="24"/>
        </w:rPr>
        <w:t>Wirtschafsfachoberschule Bruneck</w:t>
      </w:r>
    </w:p>
    <w:p w:rsidR="00F86590" w:rsidRPr="005A1338" w:rsidRDefault="00F86590">
      <w:pPr>
        <w:pStyle w:val="Kopfzeile"/>
        <w:tabs>
          <w:tab w:val="clear" w:pos="4819"/>
          <w:tab w:val="clear" w:pos="9638"/>
          <w:tab w:val="left" w:pos="5245"/>
          <w:tab w:val="left" w:pos="5954"/>
        </w:tabs>
        <w:ind w:right="-1275"/>
        <w:outlineLvl w:val="0"/>
        <w:rPr>
          <w:rFonts w:ascii="Arial" w:hAnsi="Arial"/>
          <w:szCs w:val="24"/>
        </w:rPr>
      </w:pPr>
      <w:r w:rsidRPr="005A1338">
        <w:rPr>
          <w:rFonts w:ascii="Arial" w:hAnsi="Arial"/>
          <w:szCs w:val="24"/>
        </w:rPr>
        <w:tab/>
      </w:r>
      <w:r w:rsidRPr="005A1338">
        <w:rPr>
          <w:rFonts w:ascii="Arial" w:hAnsi="Arial"/>
          <w:szCs w:val="24"/>
        </w:rPr>
        <w:tab/>
        <w:t>Herr Direktor</w:t>
      </w:r>
    </w:p>
    <w:p w:rsidR="00F86590" w:rsidRPr="005A1338" w:rsidRDefault="00F86590">
      <w:pPr>
        <w:pStyle w:val="Kopfzeile"/>
        <w:tabs>
          <w:tab w:val="clear" w:pos="4819"/>
          <w:tab w:val="clear" w:pos="9638"/>
          <w:tab w:val="left" w:pos="5245"/>
          <w:tab w:val="left" w:pos="5954"/>
        </w:tabs>
        <w:ind w:right="-1275"/>
        <w:outlineLvl w:val="0"/>
        <w:rPr>
          <w:rFonts w:ascii="Arial" w:hAnsi="Arial"/>
          <w:szCs w:val="24"/>
        </w:rPr>
      </w:pPr>
      <w:r w:rsidRPr="005A1338">
        <w:rPr>
          <w:rFonts w:ascii="Arial" w:hAnsi="Arial"/>
          <w:szCs w:val="24"/>
        </w:rPr>
        <w:tab/>
      </w:r>
      <w:r w:rsidRPr="005A1338">
        <w:rPr>
          <w:rFonts w:ascii="Arial" w:hAnsi="Arial"/>
          <w:szCs w:val="24"/>
        </w:rPr>
        <w:tab/>
        <w:t>Dr. Johann Rogger</w:t>
      </w:r>
    </w:p>
    <w:p w:rsidR="00F94288" w:rsidRPr="005A1338" w:rsidRDefault="00F86590" w:rsidP="00F86590">
      <w:pPr>
        <w:pStyle w:val="Kopfzeile"/>
        <w:tabs>
          <w:tab w:val="clear" w:pos="4819"/>
          <w:tab w:val="clear" w:pos="9638"/>
          <w:tab w:val="left" w:pos="5245"/>
          <w:tab w:val="left" w:pos="5954"/>
        </w:tabs>
        <w:ind w:right="-1275"/>
        <w:outlineLvl w:val="0"/>
        <w:rPr>
          <w:rFonts w:ascii="Arial" w:hAnsi="Arial"/>
          <w:szCs w:val="24"/>
        </w:rPr>
      </w:pPr>
      <w:r w:rsidRPr="005A1338">
        <w:rPr>
          <w:rFonts w:ascii="Arial" w:hAnsi="Arial"/>
          <w:szCs w:val="24"/>
        </w:rPr>
        <w:tab/>
      </w:r>
      <w:r w:rsidRPr="005A1338">
        <w:rPr>
          <w:rFonts w:ascii="Arial" w:hAnsi="Arial"/>
          <w:szCs w:val="24"/>
        </w:rPr>
        <w:tab/>
        <w:t>Bruneck</w:t>
      </w:r>
    </w:p>
    <w:p w:rsidR="006F1CBD" w:rsidRPr="005A1338" w:rsidRDefault="00ED2030">
      <w:pPr>
        <w:pStyle w:val="Kopfzeile"/>
        <w:tabs>
          <w:tab w:val="clear" w:pos="4819"/>
          <w:tab w:val="clear" w:pos="9638"/>
          <w:tab w:val="left" w:pos="5245"/>
          <w:tab w:val="left" w:pos="5954"/>
        </w:tabs>
        <w:ind w:right="-1275"/>
        <w:outlineLvl w:val="0"/>
        <w:rPr>
          <w:rFonts w:ascii="Arial" w:hAnsi="Arial"/>
          <w:szCs w:val="24"/>
        </w:rPr>
      </w:pPr>
      <w:r w:rsidRPr="005A1338">
        <w:rPr>
          <w:rFonts w:ascii="Arial" w:hAnsi="Arial"/>
          <w:szCs w:val="24"/>
        </w:rPr>
        <w:tab/>
      </w:r>
      <w:r w:rsidRPr="005A1338">
        <w:rPr>
          <w:rFonts w:ascii="Arial" w:hAnsi="Arial"/>
          <w:szCs w:val="24"/>
        </w:rPr>
        <w:tab/>
      </w:r>
      <w:r w:rsidR="00764DE3" w:rsidRPr="005A1338">
        <w:rPr>
          <w:rFonts w:ascii="Arial" w:hAnsi="Arial"/>
          <w:szCs w:val="24"/>
        </w:rPr>
        <w:tab/>
      </w:r>
      <w:r w:rsidR="00764DE3" w:rsidRPr="005A1338">
        <w:rPr>
          <w:rFonts w:ascii="Arial" w:hAnsi="Arial"/>
          <w:szCs w:val="24"/>
        </w:rPr>
        <w:tab/>
      </w:r>
    </w:p>
    <w:p w:rsidR="00ED2030" w:rsidRPr="005A1338" w:rsidRDefault="00BC7D1C" w:rsidP="00BC7D1C">
      <w:pPr>
        <w:pStyle w:val="Kopfzeile"/>
        <w:tabs>
          <w:tab w:val="clear" w:pos="4819"/>
          <w:tab w:val="clear" w:pos="9638"/>
          <w:tab w:val="left" w:pos="5245"/>
          <w:tab w:val="left" w:pos="5954"/>
        </w:tabs>
        <w:ind w:right="-1275"/>
        <w:outlineLvl w:val="0"/>
        <w:rPr>
          <w:rFonts w:ascii="Arial" w:hAnsi="Arial"/>
          <w:szCs w:val="24"/>
          <w:u w:val="single"/>
        </w:rPr>
      </w:pPr>
      <w:r w:rsidRPr="005A1338">
        <w:rPr>
          <w:rFonts w:ascii="Arial" w:hAnsi="Arial"/>
          <w:szCs w:val="24"/>
        </w:rPr>
        <w:tab/>
      </w:r>
      <w:r w:rsidRPr="005A1338">
        <w:rPr>
          <w:rFonts w:ascii="Arial" w:hAnsi="Arial"/>
          <w:szCs w:val="24"/>
        </w:rPr>
        <w:tab/>
      </w:r>
    </w:p>
    <w:p w:rsidR="00BC7D1C" w:rsidRPr="005A1338" w:rsidRDefault="00BC7D1C">
      <w:pPr>
        <w:tabs>
          <w:tab w:val="left" w:pos="5954"/>
        </w:tabs>
        <w:outlineLvl w:val="0"/>
        <w:rPr>
          <w:rFonts w:ascii="Arial" w:hAnsi="Arial"/>
          <w:szCs w:val="24"/>
          <w:u w:val="single"/>
        </w:rPr>
      </w:pPr>
    </w:p>
    <w:p w:rsidR="00BC7D1C" w:rsidRPr="005A1338" w:rsidRDefault="00BC7D1C">
      <w:pPr>
        <w:tabs>
          <w:tab w:val="left" w:pos="5954"/>
        </w:tabs>
        <w:outlineLvl w:val="0"/>
        <w:rPr>
          <w:rFonts w:ascii="Arial" w:hAnsi="Arial"/>
          <w:szCs w:val="24"/>
        </w:rPr>
      </w:pPr>
      <w:r w:rsidRPr="005A1338">
        <w:rPr>
          <w:rFonts w:ascii="Arial" w:hAnsi="Arial"/>
          <w:szCs w:val="24"/>
        </w:rPr>
        <w:tab/>
      </w:r>
    </w:p>
    <w:p w:rsidR="00ED2030" w:rsidRPr="005A1338" w:rsidRDefault="00344C67">
      <w:pPr>
        <w:tabs>
          <w:tab w:val="left" w:pos="5954"/>
        </w:tabs>
        <w:rPr>
          <w:rFonts w:ascii="Arial" w:hAnsi="Arial"/>
          <w:szCs w:val="24"/>
          <w:lang w:val="de-DE"/>
        </w:rPr>
      </w:pPr>
      <w:r w:rsidRPr="005A1338">
        <w:rPr>
          <w:rFonts w:ascii="Arial" w:hAnsi="Arial"/>
          <w:szCs w:val="24"/>
          <w:lang w:val="de-DE"/>
        </w:rPr>
        <w:t>Bo</w:t>
      </w:r>
      <w:r w:rsidR="009765DA" w:rsidRPr="005A1338">
        <w:rPr>
          <w:rFonts w:ascii="Arial" w:hAnsi="Arial"/>
          <w:szCs w:val="24"/>
          <w:lang w:val="de-DE"/>
        </w:rPr>
        <w:t>zen</w:t>
      </w:r>
      <w:r w:rsidRPr="005A1338">
        <w:rPr>
          <w:rFonts w:ascii="Arial" w:hAnsi="Arial"/>
          <w:szCs w:val="24"/>
          <w:lang w:val="de-DE"/>
        </w:rPr>
        <w:t xml:space="preserve">, </w:t>
      </w:r>
      <w:r w:rsidR="00F94288" w:rsidRPr="005A1338">
        <w:rPr>
          <w:rFonts w:ascii="Arial" w:hAnsi="Arial"/>
          <w:szCs w:val="24"/>
          <w:lang w:val="de-DE"/>
        </w:rPr>
        <w:t>22</w:t>
      </w:r>
      <w:r w:rsidRPr="005A1338">
        <w:rPr>
          <w:rFonts w:ascii="Arial" w:hAnsi="Arial"/>
          <w:szCs w:val="24"/>
          <w:lang w:val="de-DE"/>
        </w:rPr>
        <w:t>.</w:t>
      </w:r>
      <w:r w:rsidR="00082190" w:rsidRPr="005A1338">
        <w:rPr>
          <w:rFonts w:ascii="Arial" w:hAnsi="Arial"/>
          <w:szCs w:val="24"/>
          <w:lang w:val="de-DE"/>
        </w:rPr>
        <w:t>12</w:t>
      </w:r>
      <w:r w:rsidR="008510C7" w:rsidRPr="005A1338">
        <w:rPr>
          <w:rFonts w:ascii="Arial" w:hAnsi="Arial"/>
          <w:szCs w:val="24"/>
          <w:lang w:val="de-DE"/>
        </w:rPr>
        <w:t>.</w:t>
      </w:r>
      <w:r w:rsidR="00764DE3" w:rsidRPr="005A1338">
        <w:rPr>
          <w:rFonts w:ascii="Arial" w:hAnsi="Arial"/>
          <w:szCs w:val="24"/>
          <w:lang w:val="de-DE"/>
        </w:rPr>
        <w:t>06</w:t>
      </w:r>
    </w:p>
    <w:p w:rsidR="00ED2030" w:rsidRPr="005A1338" w:rsidRDefault="00ED2030">
      <w:pPr>
        <w:tabs>
          <w:tab w:val="left" w:pos="5954"/>
        </w:tabs>
        <w:rPr>
          <w:rFonts w:ascii="Arial" w:hAnsi="Arial"/>
          <w:b/>
          <w:szCs w:val="24"/>
          <w:lang w:val="de-DE"/>
        </w:rPr>
      </w:pPr>
    </w:p>
    <w:p w:rsidR="00ED2030" w:rsidRPr="005A1338" w:rsidRDefault="00ED2030">
      <w:pPr>
        <w:tabs>
          <w:tab w:val="left" w:pos="5954"/>
        </w:tabs>
        <w:rPr>
          <w:rFonts w:ascii="Arial" w:hAnsi="Arial"/>
          <w:b/>
          <w:szCs w:val="24"/>
          <w:lang w:val="de-DE"/>
        </w:rPr>
      </w:pPr>
    </w:p>
    <w:p w:rsidR="00ED2030" w:rsidRPr="005A1338" w:rsidRDefault="00ED2030">
      <w:pPr>
        <w:tabs>
          <w:tab w:val="left" w:pos="5954"/>
        </w:tabs>
        <w:rPr>
          <w:rFonts w:ascii="Arial" w:hAnsi="Arial"/>
          <w:b/>
          <w:szCs w:val="24"/>
          <w:lang w:val="de-DE"/>
        </w:rPr>
      </w:pPr>
    </w:p>
    <w:p w:rsidR="00ED2030" w:rsidRPr="005A1338" w:rsidRDefault="00ED2030">
      <w:pPr>
        <w:tabs>
          <w:tab w:val="left" w:pos="5954"/>
        </w:tabs>
        <w:rPr>
          <w:rFonts w:ascii="Arial" w:hAnsi="Arial"/>
          <w:b/>
          <w:szCs w:val="24"/>
          <w:lang w:val="de-DE"/>
        </w:rPr>
      </w:pPr>
    </w:p>
    <w:p w:rsidR="00E9662C" w:rsidRPr="005A1338" w:rsidRDefault="00E9662C">
      <w:pPr>
        <w:tabs>
          <w:tab w:val="left" w:pos="5954"/>
        </w:tabs>
        <w:rPr>
          <w:rFonts w:ascii="Arial" w:hAnsi="Arial"/>
          <w:b/>
          <w:szCs w:val="24"/>
          <w:lang w:val="de-DE"/>
        </w:rPr>
      </w:pPr>
    </w:p>
    <w:p w:rsidR="009765DA" w:rsidRPr="005A1338" w:rsidRDefault="00F86590" w:rsidP="009765DA">
      <w:pPr>
        <w:tabs>
          <w:tab w:val="left" w:pos="990"/>
          <w:tab w:val="left" w:pos="5954"/>
        </w:tabs>
        <w:jc w:val="both"/>
        <w:rPr>
          <w:rFonts w:ascii="Arial" w:hAnsi="Arial"/>
          <w:b/>
          <w:szCs w:val="24"/>
          <w:lang w:val="de-DE"/>
        </w:rPr>
      </w:pPr>
      <w:r w:rsidRPr="005A1338">
        <w:rPr>
          <w:rFonts w:ascii="Arial" w:hAnsi="Arial"/>
          <w:b/>
          <w:szCs w:val="24"/>
          <w:lang w:val="de-DE"/>
        </w:rPr>
        <w:t>W-LAN-Umsetzer</w:t>
      </w:r>
      <w:r w:rsidR="00082190" w:rsidRPr="005A1338">
        <w:rPr>
          <w:rFonts w:ascii="Arial" w:hAnsi="Arial"/>
          <w:b/>
          <w:szCs w:val="24"/>
          <w:lang w:val="de-DE"/>
        </w:rPr>
        <w:t xml:space="preserve"> </w:t>
      </w:r>
      <w:r w:rsidR="005A1338">
        <w:rPr>
          <w:rFonts w:ascii="Arial" w:hAnsi="Arial"/>
          <w:b/>
          <w:szCs w:val="24"/>
          <w:lang w:val="de-DE"/>
        </w:rPr>
        <w:t xml:space="preserve">in der </w:t>
      </w:r>
      <w:r w:rsidR="005A1338" w:rsidRPr="005A1338">
        <w:rPr>
          <w:rFonts w:ascii="Arial" w:hAnsi="Arial"/>
          <w:b/>
          <w:szCs w:val="24"/>
        </w:rPr>
        <w:t>Wirtschafsfachoberschule Bruneck</w:t>
      </w:r>
      <w:r w:rsidR="00ED2030" w:rsidRPr="005A1338">
        <w:rPr>
          <w:rFonts w:ascii="Arial" w:hAnsi="Arial"/>
          <w:b/>
          <w:szCs w:val="24"/>
          <w:lang w:val="de-DE"/>
        </w:rPr>
        <w:t>;</w:t>
      </w:r>
    </w:p>
    <w:p w:rsidR="00ED2030" w:rsidRPr="005A1338" w:rsidRDefault="00082190" w:rsidP="009765DA">
      <w:pPr>
        <w:tabs>
          <w:tab w:val="left" w:pos="990"/>
          <w:tab w:val="left" w:pos="5954"/>
        </w:tabs>
        <w:jc w:val="both"/>
        <w:rPr>
          <w:rFonts w:ascii="Arial" w:hAnsi="Arial"/>
          <w:szCs w:val="24"/>
          <w:lang w:val="de-DE"/>
        </w:rPr>
      </w:pPr>
      <w:r w:rsidRPr="005A1338">
        <w:rPr>
          <w:rFonts w:ascii="Arial" w:hAnsi="Arial"/>
          <w:szCs w:val="24"/>
          <w:lang w:val="de-DE"/>
        </w:rPr>
        <w:t>Ihr</w:t>
      </w:r>
      <w:r w:rsidR="005A1338">
        <w:rPr>
          <w:rFonts w:ascii="Arial" w:hAnsi="Arial"/>
          <w:szCs w:val="24"/>
          <w:lang w:val="de-DE"/>
        </w:rPr>
        <w:t>e</w:t>
      </w:r>
      <w:r w:rsidRPr="005A1338">
        <w:rPr>
          <w:rFonts w:ascii="Arial" w:hAnsi="Arial"/>
          <w:szCs w:val="24"/>
          <w:lang w:val="de-DE"/>
        </w:rPr>
        <w:t xml:space="preserve"> </w:t>
      </w:r>
      <w:r w:rsidR="00F86590" w:rsidRPr="005A1338">
        <w:rPr>
          <w:rFonts w:ascii="Arial" w:hAnsi="Arial"/>
          <w:szCs w:val="24"/>
          <w:lang w:val="de-DE"/>
        </w:rPr>
        <w:t>mail vom 18.04.13</w:t>
      </w:r>
    </w:p>
    <w:p w:rsidR="00ED2030" w:rsidRPr="005A1338" w:rsidRDefault="00ED2030">
      <w:pPr>
        <w:pStyle w:val="Textkrper"/>
        <w:rPr>
          <w:rFonts w:ascii="Arial" w:hAnsi="Arial"/>
          <w:szCs w:val="24"/>
          <w:lang w:val="de-DE"/>
        </w:rPr>
      </w:pPr>
    </w:p>
    <w:p w:rsidR="008F04EE" w:rsidRPr="005A1338" w:rsidRDefault="008F04EE" w:rsidP="008F04EE">
      <w:pPr>
        <w:ind w:right="648"/>
        <w:jc w:val="both"/>
        <w:rPr>
          <w:szCs w:val="24"/>
          <w:lang w:val="de-DE"/>
        </w:rPr>
      </w:pPr>
    </w:p>
    <w:p w:rsidR="00510199" w:rsidRPr="005A1338" w:rsidRDefault="00510199" w:rsidP="00510199">
      <w:pPr>
        <w:rPr>
          <w:rFonts w:ascii="Arial" w:hAnsi="Arial" w:cs="Arial"/>
          <w:szCs w:val="24"/>
          <w:lang w:val="de-DE"/>
        </w:rPr>
      </w:pPr>
    </w:p>
    <w:p w:rsidR="00510199" w:rsidRPr="005A1338" w:rsidRDefault="00510199" w:rsidP="00510199">
      <w:pPr>
        <w:jc w:val="both"/>
        <w:rPr>
          <w:rFonts w:ascii="Arial" w:hAnsi="Arial" w:cs="Arial"/>
          <w:szCs w:val="24"/>
          <w:lang w:val="de-DE"/>
        </w:rPr>
      </w:pPr>
      <w:r w:rsidRPr="005A1338">
        <w:rPr>
          <w:rFonts w:ascii="Arial" w:hAnsi="Arial" w:cs="Arial"/>
          <w:szCs w:val="24"/>
          <w:lang w:val="de-DE"/>
        </w:rPr>
        <w:t xml:space="preserve">Mit einem drahtlosen lokalen Netzwerk (Wireless Local Area Network: W-LAN) können Computer und Laptops untereinander, mit Zusatzgeräten (Drucker, Scanner, usw.) und mit einem Access Point für den Internetzugang  verbunden werden. Zunehmend werden W-LAN-fähige Handys und andere Geräte für die Internettelefonie eingesetzt. </w:t>
      </w:r>
      <w:r w:rsidRPr="005A1338">
        <w:rPr>
          <w:rFonts w:ascii="Arial" w:hAnsi="Arial" w:cs="Arial"/>
          <w:szCs w:val="24"/>
          <w:lang w:val="de-DE"/>
        </w:rPr>
        <w:br/>
        <w:t xml:space="preserve">Die zwischen den Geräten zu übermittelnden Daten werden statt über Kabel  mittels hochfrequenter elektromagnetischer Strahlung über Funk übertragen. Die angeschlossenen Geräte können sowohl senden als auch empfangen. Die von W-LAN-Geräten benutzten Funkfrequenzen liegen um 2,4 GHz bzw. 5,4 GHz, also im </w:t>
      </w:r>
      <w:hyperlink r:id="rId8" w:tooltip="Mikrowellen" w:history="1">
        <w:r w:rsidRPr="005A1338">
          <w:rPr>
            <w:rStyle w:val="Link"/>
            <w:rFonts w:ascii="Arial" w:hAnsi="Arial" w:cs="Arial"/>
            <w:szCs w:val="24"/>
            <w:lang w:val="de-DE"/>
          </w:rPr>
          <w:t>Mikrowellenbereich</w:t>
        </w:r>
      </w:hyperlink>
      <w:r w:rsidRPr="005A1338">
        <w:rPr>
          <w:rFonts w:ascii="Arial" w:hAnsi="Arial" w:cs="Arial"/>
          <w:szCs w:val="24"/>
          <w:lang w:val="de-DE"/>
        </w:rPr>
        <w:t>.</w:t>
      </w:r>
      <w:r w:rsidRPr="005A1338">
        <w:rPr>
          <w:rFonts w:ascii="Arial" w:hAnsi="Arial" w:cs="Arial"/>
          <w:szCs w:val="24"/>
          <w:lang w:val="de-DE"/>
        </w:rPr>
        <w:br/>
        <w:t xml:space="preserve">Wie stark die Geräte strahlen, hängt von der Sendeleistung und dem jeweiligen Datenverkehr ab. Die Strahlung ist bei maximalem Datenverkehr am größten. Sie nimmt mit dem Abstand zum Sender schnell ab. Zudem haben wir es mit geringen Sendeleistungen zu tun, da die maximal zulässige Sendeleistung 100 mW </w:t>
      </w:r>
      <w:r w:rsidR="005A1338" w:rsidRPr="005A1338">
        <w:rPr>
          <w:rFonts w:ascii="Arial" w:hAnsi="Arial" w:cs="Arial"/>
          <w:szCs w:val="24"/>
          <w:lang w:val="de-DE"/>
        </w:rPr>
        <w:t>(= 0,1 W</w:t>
      </w:r>
      <w:r w:rsidR="005A1338">
        <w:rPr>
          <w:rFonts w:ascii="Arial" w:hAnsi="Arial" w:cs="Arial"/>
          <w:szCs w:val="24"/>
          <w:lang w:val="de-DE"/>
        </w:rPr>
        <w:t>,</w:t>
      </w:r>
      <w:r w:rsidR="005A1338" w:rsidRPr="005A1338">
        <w:rPr>
          <w:rFonts w:ascii="Arial" w:hAnsi="Arial" w:cs="Arial"/>
          <w:szCs w:val="24"/>
          <w:lang w:val="de-DE"/>
        </w:rPr>
        <w:t xml:space="preserve"> gesetzlich festgesetzt) </w:t>
      </w:r>
      <w:r w:rsidRPr="005A1338">
        <w:rPr>
          <w:rFonts w:ascii="Arial" w:hAnsi="Arial" w:cs="Arial"/>
          <w:szCs w:val="24"/>
          <w:lang w:val="de-DE"/>
        </w:rPr>
        <w:t>nicht überschreiten darf; im Vergleich dazu haben Antennen für den Mobiltelefondienst Leistungen die inzwischen auch 200 V/m überschreiten können (d.h. mehr als 2000 Mal so viel!). Daher unterliegen diese Anlagen auch nicht dem üblichen, vom Fachplan der Kommunikationsinfrastrukturen vorgesehenen Genehmigungsverfahren.</w:t>
      </w:r>
    </w:p>
    <w:p w:rsidR="00510199" w:rsidRPr="005A1338" w:rsidRDefault="00510199" w:rsidP="00510199">
      <w:pPr>
        <w:jc w:val="both"/>
        <w:rPr>
          <w:rFonts w:ascii="Arial" w:hAnsi="Arial" w:cs="Arial"/>
          <w:szCs w:val="24"/>
          <w:lang w:val="de-DE"/>
        </w:rPr>
      </w:pPr>
      <w:r w:rsidRPr="005A1338">
        <w:rPr>
          <w:rFonts w:ascii="Arial" w:hAnsi="Arial" w:cs="Arial"/>
          <w:szCs w:val="24"/>
          <w:lang w:val="de-DE"/>
        </w:rPr>
        <w:t xml:space="preserve">Die Strahlung von W-LAN Geräten ist also im Allgemeinen sehr klein, ein vorsorglicher Umgang ist trotzdem vor allem bei der körpernahen Anwendung </w:t>
      </w:r>
      <w:r w:rsidR="005A1338">
        <w:rPr>
          <w:rFonts w:ascii="Arial" w:hAnsi="Arial" w:cs="Arial"/>
          <w:szCs w:val="24"/>
          <w:lang w:val="de-DE"/>
        </w:rPr>
        <w:t>der Geräte</w:t>
      </w:r>
      <w:r w:rsidRPr="005A1338">
        <w:rPr>
          <w:rFonts w:ascii="Arial" w:hAnsi="Arial" w:cs="Arial"/>
          <w:szCs w:val="24"/>
          <w:lang w:val="de-DE"/>
        </w:rPr>
        <w:t xml:space="preserve"> wie Laptops, Tablet, Smartphone usw. sinnvoll, damit im Sinne der Prävention die Belastung so niedrig als möglich gehalten werden kann. </w:t>
      </w:r>
      <w:r w:rsidRPr="005A1338">
        <w:rPr>
          <w:rFonts w:ascii="Arial" w:hAnsi="Arial" w:cs="Arial"/>
          <w:szCs w:val="24"/>
          <w:lang w:val="de-DE"/>
        </w:rPr>
        <w:br/>
        <w:t>Personen, die im Sinn einer persönlichen Vorsorge die elektromagnet</w:t>
      </w:r>
      <w:r w:rsidR="00AB1D5D">
        <w:rPr>
          <w:rFonts w:ascii="Arial" w:hAnsi="Arial" w:cs="Arial"/>
          <w:szCs w:val="24"/>
          <w:lang w:val="de-DE"/>
        </w:rPr>
        <w:t>ischen Felder in ihrer Wohnung,</w:t>
      </w:r>
      <w:r w:rsidRPr="005A1338">
        <w:rPr>
          <w:rFonts w:ascii="Arial" w:hAnsi="Arial" w:cs="Arial"/>
          <w:szCs w:val="24"/>
          <w:lang w:val="de-DE"/>
        </w:rPr>
        <w:t xml:space="preserve"> am Arbeitsplatz oder in der Schule </w:t>
      </w:r>
      <w:r w:rsidR="00AB1D5D">
        <w:rPr>
          <w:rFonts w:ascii="Arial" w:hAnsi="Arial" w:cs="Arial"/>
          <w:szCs w:val="24"/>
          <w:lang w:val="de-DE"/>
        </w:rPr>
        <w:t xml:space="preserve">möglichst </w:t>
      </w:r>
      <w:r w:rsidRPr="005A1338">
        <w:rPr>
          <w:rFonts w:ascii="Arial" w:hAnsi="Arial" w:cs="Arial"/>
          <w:szCs w:val="24"/>
          <w:lang w:val="de-DE"/>
        </w:rPr>
        <w:t>klein halten möchten, raten wir:</w:t>
      </w:r>
    </w:p>
    <w:p w:rsidR="00510199" w:rsidRPr="005A1338" w:rsidRDefault="00510199" w:rsidP="00510199">
      <w:pPr>
        <w:rPr>
          <w:rFonts w:ascii="Arial" w:hAnsi="Arial" w:cs="Arial"/>
          <w:szCs w:val="24"/>
          <w:lang w:val="de-DE"/>
        </w:rPr>
      </w:pPr>
    </w:p>
    <w:tbl>
      <w:tblPr>
        <w:tblW w:w="9750" w:type="dxa"/>
        <w:tblCellSpacing w:w="15" w:type="dxa"/>
        <w:tblCellMar>
          <w:top w:w="45" w:type="dxa"/>
          <w:left w:w="45" w:type="dxa"/>
          <w:bottom w:w="45" w:type="dxa"/>
          <w:right w:w="45" w:type="dxa"/>
        </w:tblCellMar>
        <w:tblLook w:val="0000" w:firstRow="0" w:lastRow="0" w:firstColumn="0" w:lastColumn="0" w:noHBand="0" w:noVBand="0"/>
      </w:tblPr>
      <w:tblGrid>
        <w:gridCol w:w="9750"/>
      </w:tblGrid>
      <w:tr w:rsidR="00510199" w:rsidRPr="005A1338" w:rsidTr="00510199">
        <w:trPr>
          <w:tblCellSpacing w:w="15" w:type="dxa"/>
        </w:trPr>
        <w:tc>
          <w:tcPr>
            <w:tcW w:w="9690" w:type="dxa"/>
            <w:shd w:val="clear" w:color="auto" w:fill="FFAAAA"/>
            <w:tcMar>
              <w:top w:w="0" w:type="dxa"/>
              <w:left w:w="0" w:type="dxa"/>
              <w:bottom w:w="0" w:type="dxa"/>
              <w:right w:w="0" w:type="dxa"/>
            </w:tcMar>
          </w:tcPr>
          <w:p w:rsidR="005A1338" w:rsidRDefault="005A1338" w:rsidP="00510199">
            <w:pPr>
              <w:numPr>
                <w:ilvl w:val="0"/>
                <w:numId w:val="14"/>
              </w:numPr>
              <w:spacing w:line="336" w:lineRule="atLeast"/>
              <w:ind w:firstLine="0"/>
              <w:rPr>
                <w:rFonts w:ascii="Arial" w:hAnsi="Arial" w:cs="Arial"/>
                <w:szCs w:val="24"/>
                <w:lang w:val="de-DE"/>
              </w:rPr>
            </w:pPr>
            <w:r>
              <w:rPr>
                <w:rFonts w:ascii="Arial" w:hAnsi="Arial" w:cs="Arial"/>
                <w:szCs w:val="24"/>
                <w:lang w:val="de-DE"/>
              </w:rPr>
              <w:lastRenderedPageBreak/>
              <w:t>Keine W-LAN-Anlage zu installieren;</w:t>
            </w:r>
          </w:p>
          <w:p w:rsidR="00510199" w:rsidRPr="005A1338" w:rsidRDefault="00AB1D5D" w:rsidP="005A1338">
            <w:pPr>
              <w:numPr>
                <w:ilvl w:val="0"/>
                <w:numId w:val="14"/>
              </w:numPr>
              <w:spacing w:line="336" w:lineRule="atLeast"/>
              <w:ind w:firstLine="0"/>
              <w:rPr>
                <w:rFonts w:ascii="Arial" w:hAnsi="Arial" w:cs="Arial"/>
                <w:szCs w:val="24"/>
                <w:lang w:val="de-DE"/>
              </w:rPr>
            </w:pPr>
            <w:r>
              <w:rPr>
                <w:rFonts w:ascii="Arial" w:hAnsi="Arial" w:cs="Arial"/>
                <w:szCs w:val="24"/>
                <w:lang w:val="de-DE"/>
              </w:rPr>
              <w:t>a</w:t>
            </w:r>
            <w:r w:rsidR="005A1338">
              <w:rPr>
                <w:rFonts w:ascii="Arial" w:hAnsi="Arial" w:cs="Arial"/>
                <w:szCs w:val="24"/>
                <w:lang w:val="de-DE"/>
              </w:rPr>
              <w:t>ndernfalls d</w:t>
            </w:r>
            <w:r w:rsidR="00510199" w:rsidRPr="005A1338">
              <w:rPr>
                <w:rFonts w:ascii="Arial" w:hAnsi="Arial" w:cs="Arial"/>
                <w:szCs w:val="24"/>
                <w:lang w:val="de-DE"/>
              </w:rPr>
              <w:t xml:space="preserve">as WLAN nur einschalten, wenn es gebraucht wird. Insbesondere beim Laptop ist es sinnvoll, das WLAN auszuschalten, weil sonst immer wieder nach einem Netz gesucht wird, was unnötige Strahlung verursacht und </w:t>
            </w:r>
            <w:r>
              <w:rPr>
                <w:rFonts w:ascii="Arial" w:hAnsi="Arial" w:cs="Arial"/>
                <w:szCs w:val="24"/>
                <w:lang w:val="de-DE"/>
              </w:rPr>
              <w:t xml:space="preserve">auch </w:t>
            </w:r>
            <w:r w:rsidR="00510199" w:rsidRPr="005A1338">
              <w:rPr>
                <w:rFonts w:ascii="Arial" w:hAnsi="Arial" w:cs="Arial"/>
                <w:szCs w:val="24"/>
                <w:lang w:val="de-DE"/>
              </w:rPr>
              <w:t>die Batterie entleert</w:t>
            </w:r>
            <w:r w:rsidR="005A1338">
              <w:rPr>
                <w:rFonts w:ascii="Arial" w:hAnsi="Arial" w:cs="Arial"/>
                <w:szCs w:val="24"/>
                <w:lang w:val="de-DE"/>
              </w:rPr>
              <w:t>;</w:t>
            </w:r>
          </w:p>
        </w:tc>
      </w:tr>
      <w:tr w:rsidR="00510199" w:rsidRPr="005A1338" w:rsidTr="00510199">
        <w:trPr>
          <w:tblCellSpacing w:w="15" w:type="dxa"/>
        </w:trPr>
        <w:tc>
          <w:tcPr>
            <w:tcW w:w="9690" w:type="dxa"/>
            <w:shd w:val="clear" w:color="auto" w:fill="FFAAAA"/>
            <w:tcMar>
              <w:top w:w="0" w:type="dxa"/>
              <w:left w:w="0" w:type="dxa"/>
              <w:bottom w:w="0" w:type="dxa"/>
              <w:right w:w="0" w:type="dxa"/>
            </w:tcMar>
          </w:tcPr>
          <w:p w:rsidR="00510199" w:rsidRPr="005A1338" w:rsidRDefault="005A1338" w:rsidP="00AB1D5D">
            <w:pPr>
              <w:numPr>
                <w:ilvl w:val="0"/>
                <w:numId w:val="15"/>
              </w:numPr>
              <w:spacing w:line="336" w:lineRule="atLeast"/>
              <w:ind w:firstLine="0"/>
              <w:rPr>
                <w:rFonts w:ascii="Arial" w:hAnsi="Arial" w:cs="Arial"/>
                <w:szCs w:val="24"/>
                <w:lang w:val="de-DE"/>
              </w:rPr>
            </w:pPr>
            <w:r>
              <w:rPr>
                <w:rFonts w:ascii="Arial" w:hAnsi="Arial" w:cs="Arial"/>
                <w:szCs w:val="24"/>
                <w:lang w:val="de-DE"/>
              </w:rPr>
              <w:t>d</w:t>
            </w:r>
            <w:r w:rsidR="00510199" w:rsidRPr="005A1338">
              <w:rPr>
                <w:rFonts w:ascii="Arial" w:hAnsi="Arial" w:cs="Arial"/>
                <w:szCs w:val="24"/>
                <w:lang w:val="de-DE"/>
              </w:rPr>
              <w:t xml:space="preserve">en Laptop </w:t>
            </w:r>
            <w:r w:rsidR="00AB1D5D">
              <w:rPr>
                <w:rFonts w:ascii="Arial" w:hAnsi="Arial" w:cs="Arial"/>
                <w:szCs w:val="24"/>
                <w:lang w:val="de-DE"/>
              </w:rPr>
              <w:t xml:space="preserve">und andere Geräte </w:t>
            </w:r>
            <w:r w:rsidR="00510199" w:rsidRPr="005A1338">
              <w:rPr>
                <w:rFonts w:ascii="Arial" w:hAnsi="Arial" w:cs="Arial"/>
                <w:szCs w:val="24"/>
                <w:lang w:val="de-DE"/>
              </w:rPr>
              <w:t xml:space="preserve">während der WLAN-Verbindung nicht am Körper </w:t>
            </w:r>
            <w:r w:rsidR="00AB1D5D">
              <w:rPr>
                <w:rFonts w:ascii="Arial" w:hAnsi="Arial" w:cs="Arial"/>
                <w:szCs w:val="24"/>
                <w:lang w:val="de-DE"/>
              </w:rPr>
              <w:t>bzw. möglichst weit entfernt davon halten</w:t>
            </w:r>
            <w:r>
              <w:rPr>
                <w:rFonts w:ascii="Arial" w:hAnsi="Arial" w:cs="Arial"/>
                <w:szCs w:val="24"/>
                <w:lang w:val="de-DE"/>
              </w:rPr>
              <w:t>;</w:t>
            </w:r>
          </w:p>
        </w:tc>
      </w:tr>
      <w:tr w:rsidR="00510199" w:rsidRPr="005A1338" w:rsidTr="00510199">
        <w:trPr>
          <w:tblCellSpacing w:w="15" w:type="dxa"/>
        </w:trPr>
        <w:tc>
          <w:tcPr>
            <w:tcW w:w="9690" w:type="dxa"/>
            <w:shd w:val="clear" w:color="auto" w:fill="FFAAAA"/>
            <w:tcMar>
              <w:top w:w="0" w:type="dxa"/>
              <w:left w:w="0" w:type="dxa"/>
              <w:bottom w:w="0" w:type="dxa"/>
              <w:right w:w="0" w:type="dxa"/>
            </w:tcMar>
          </w:tcPr>
          <w:p w:rsidR="00510199" w:rsidRPr="005A1338" w:rsidRDefault="005A1338" w:rsidP="005A1338">
            <w:pPr>
              <w:numPr>
                <w:ilvl w:val="0"/>
                <w:numId w:val="16"/>
              </w:numPr>
              <w:spacing w:line="336" w:lineRule="atLeast"/>
              <w:ind w:firstLine="0"/>
              <w:rPr>
                <w:rFonts w:ascii="Arial" w:hAnsi="Arial" w:cs="Arial"/>
                <w:szCs w:val="24"/>
                <w:lang w:val="de-DE"/>
              </w:rPr>
            </w:pPr>
            <w:r>
              <w:rPr>
                <w:rFonts w:ascii="Arial" w:hAnsi="Arial" w:cs="Arial"/>
                <w:szCs w:val="24"/>
                <w:lang w:val="de-DE"/>
              </w:rPr>
              <w:t>d</w:t>
            </w:r>
            <w:r w:rsidR="00510199" w:rsidRPr="005A1338">
              <w:rPr>
                <w:rFonts w:ascii="Arial" w:hAnsi="Arial" w:cs="Arial"/>
                <w:szCs w:val="24"/>
                <w:lang w:val="de-DE"/>
              </w:rPr>
              <w:t>en Access Point mehr als 2 Meter von lang besetzten Arbeits-, Aufenthalts- oder Ruheplätzen</w:t>
            </w:r>
            <w:r>
              <w:rPr>
                <w:rFonts w:ascii="Arial" w:hAnsi="Arial" w:cs="Arial"/>
                <w:szCs w:val="24"/>
                <w:lang w:val="de-DE"/>
              </w:rPr>
              <w:t xml:space="preserve"> </w:t>
            </w:r>
            <w:r w:rsidRPr="005A1338">
              <w:rPr>
                <w:rFonts w:ascii="Arial" w:hAnsi="Arial" w:cs="Arial"/>
                <w:szCs w:val="24"/>
                <w:lang w:val="de-DE"/>
              </w:rPr>
              <w:t>entfernt</w:t>
            </w:r>
            <w:r>
              <w:rPr>
                <w:rFonts w:ascii="Arial" w:hAnsi="Arial" w:cs="Arial"/>
                <w:szCs w:val="24"/>
                <w:lang w:val="de-DE"/>
              </w:rPr>
              <w:t xml:space="preserve"> zu</w:t>
            </w:r>
            <w:r w:rsidR="00510199" w:rsidRPr="005A1338">
              <w:rPr>
                <w:rFonts w:ascii="Arial" w:hAnsi="Arial" w:cs="Arial"/>
                <w:szCs w:val="24"/>
                <w:lang w:val="de-DE"/>
              </w:rPr>
              <w:t xml:space="preserve"> installieren</w:t>
            </w:r>
            <w:r>
              <w:rPr>
                <w:rFonts w:ascii="Arial" w:hAnsi="Arial" w:cs="Arial"/>
                <w:szCs w:val="24"/>
                <w:lang w:val="de-DE"/>
              </w:rPr>
              <w:t xml:space="preserve">; </w:t>
            </w:r>
            <w:r w:rsidR="00510199" w:rsidRPr="005A1338">
              <w:rPr>
                <w:rFonts w:ascii="Arial" w:hAnsi="Arial" w:cs="Arial"/>
                <w:szCs w:val="24"/>
                <w:lang w:val="de-DE"/>
              </w:rPr>
              <w:t xml:space="preserve"> </w:t>
            </w:r>
          </w:p>
        </w:tc>
      </w:tr>
      <w:tr w:rsidR="00510199" w:rsidRPr="005A1338" w:rsidTr="00510199">
        <w:trPr>
          <w:tblCellSpacing w:w="15" w:type="dxa"/>
        </w:trPr>
        <w:tc>
          <w:tcPr>
            <w:tcW w:w="9690" w:type="dxa"/>
            <w:shd w:val="clear" w:color="auto" w:fill="FFAAAA"/>
            <w:tcMar>
              <w:top w:w="0" w:type="dxa"/>
              <w:left w:w="0" w:type="dxa"/>
              <w:bottom w:w="0" w:type="dxa"/>
              <w:right w:w="0" w:type="dxa"/>
            </w:tcMar>
          </w:tcPr>
          <w:p w:rsidR="00510199" w:rsidRPr="005A1338" w:rsidRDefault="00AB1D5D" w:rsidP="00AB1D5D">
            <w:pPr>
              <w:numPr>
                <w:ilvl w:val="0"/>
                <w:numId w:val="17"/>
              </w:numPr>
              <w:spacing w:line="336" w:lineRule="atLeast"/>
              <w:ind w:firstLine="0"/>
              <w:rPr>
                <w:rFonts w:ascii="Arial" w:hAnsi="Arial" w:cs="Arial"/>
                <w:szCs w:val="24"/>
                <w:lang w:val="de-DE"/>
              </w:rPr>
            </w:pPr>
            <w:r>
              <w:rPr>
                <w:rFonts w:ascii="Arial" w:hAnsi="Arial" w:cs="Arial"/>
                <w:szCs w:val="24"/>
                <w:lang w:val="de-DE"/>
              </w:rPr>
              <w:t>d</w:t>
            </w:r>
            <w:r w:rsidR="00510199" w:rsidRPr="005A1338">
              <w:rPr>
                <w:rFonts w:ascii="Arial" w:hAnsi="Arial" w:cs="Arial"/>
                <w:szCs w:val="24"/>
                <w:lang w:val="de-DE"/>
              </w:rPr>
              <w:t xml:space="preserve">en Access Point zentral </w:t>
            </w:r>
            <w:r>
              <w:rPr>
                <w:rFonts w:ascii="Arial" w:hAnsi="Arial" w:cs="Arial"/>
                <w:szCs w:val="24"/>
                <w:lang w:val="de-DE"/>
              </w:rPr>
              <w:t xml:space="preserve">zu </w:t>
            </w:r>
            <w:r w:rsidR="00510199" w:rsidRPr="005A1338">
              <w:rPr>
                <w:rFonts w:ascii="Arial" w:hAnsi="Arial" w:cs="Arial"/>
                <w:szCs w:val="24"/>
                <w:lang w:val="de-DE"/>
              </w:rPr>
              <w:t>platzieren, damit alle zu versorgenden Geräte einen guten Empfang haben</w:t>
            </w:r>
            <w:r>
              <w:rPr>
                <w:rFonts w:ascii="Arial" w:hAnsi="Arial" w:cs="Arial"/>
                <w:szCs w:val="24"/>
                <w:lang w:val="de-DE"/>
              </w:rPr>
              <w:t>;</w:t>
            </w:r>
          </w:p>
        </w:tc>
      </w:tr>
      <w:tr w:rsidR="00510199" w:rsidRPr="005A1338" w:rsidTr="00510199">
        <w:trPr>
          <w:tblCellSpacing w:w="15" w:type="dxa"/>
        </w:trPr>
        <w:tc>
          <w:tcPr>
            <w:tcW w:w="9690" w:type="dxa"/>
            <w:shd w:val="clear" w:color="auto" w:fill="FFAAAA"/>
            <w:tcMar>
              <w:top w:w="0" w:type="dxa"/>
              <w:left w:w="0" w:type="dxa"/>
              <w:bottom w:w="0" w:type="dxa"/>
              <w:right w:w="0" w:type="dxa"/>
            </w:tcMar>
          </w:tcPr>
          <w:p w:rsidR="00510199" w:rsidRPr="005A1338" w:rsidRDefault="00AB1D5D" w:rsidP="00AB1D5D">
            <w:pPr>
              <w:numPr>
                <w:ilvl w:val="0"/>
                <w:numId w:val="18"/>
              </w:numPr>
              <w:spacing w:line="336" w:lineRule="atLeast"/>
              <w:ind w:firstLine="0"/>
              <w:rPr>
                <w:rFonts w:ascii="Arial" w:hAnsi="Arial" w:cs="Arial"/>
                <w:szCs w:val="24"/>
                <w:lang w:val="de-DE"/>
              </w:rPr>
            </w:pPr>
            <w:r>
              <w:rPr>
                <w:rFonts w:ascii="Arial" w:hAnsi="Arial" w:cs="Arial"/>
                <w:szCs w:val="24"/>
                <w:lang w:val="de-DE"/>
              </w:rPr>
              <w:t>die WLAN-Anlage</w:t>
            </w:r>
            <w:r w:rsidR="00510199" w:rsidRPr="005A1338">
              <w:rPr>
                <w:rFonts w:ascii="Arial" w:hAnsi="Arial" w:cs="Arial"/>
                <w:szCs w:val="24"/>
                <w:lang w:val="de-DE"/>
              </w:rPr>
              <w:t xml:space="preserve"> nur mit einer vom Herstelle</w:t>
            </w:r>
            <w:r>
              <w:rPr>
                <w:rFonts w:ascii="Arial" w:hAnsi="Arial" w:cs="Arial"/>
                <w:szCs w:val="24"/>
                <w:lang w:val="de-DE"/>
              </w:rPr>
              <w:t>r dafür bestimmten Antenne betr</w:t>
            </w:r>
            <w:r w:rsidR="00510199" w:rsidRPr="005A1338">
              <w:rPr>
                <w:rFonts w:ascii="Arial" w:hAnsi="Arial" w:cs="Arial"/>
                <w:szCs w:val="24"/>
                <w:lang w:val="de-DE"/>
              </w:rPr>
              <w:t>e</w:t>
            </w:r>
            <w:r>
              <w:rPr>
                <w:rFonts w:ascii="Arial" w:hAnsi="Arial" w:cs="Arial"/>
                <w:szCs w:val="24"/>
                <w:lang w:val="de-DE"/>
              </w:rPr>
              <w:t>i</w:t>
            </w:r>
            <w:r w:rsidR="00510199" w:rsidRPr="005A1338">
              <w:rPr>
                <w:rFonts w:ascii="Arial" w:hAnsi="Arial" w:cs="Arial"/>
                <w:szCs w:val="24"/>
                <w:lang w:val="de-DE"/>
              </w:rPr>
              <w:t xml:space="preserve">ben </w:t>
            </w:r>
            <w:r>
              <w:rPr>
                <w:rFonts w:ascii="Arial" w:hAnsi="Arial" w:cs="Arial"/>
                <w:szCs w:val="24"/>
                <w:lang w:val="de-DE"/>
              </w:rPr>
              <w:t>; w</w:t>
            </w:r>
            <w:r w:rsidR="00510199" w:rsidRPr="005A1338">
              <w:rPr>
                <w:rFonts w:ascii="Arial" w:hAnsi="Arial" w:cs="Arial"/>
                <w:szCs w:val="24"/>
                <w:lang w:val="de-DE"/>
              </w:rPr>
              <w:t>ird eine nicht passende Antenne mit zu grossem Antennengewinn verwendet, kann die maximal erlaubte Sendeleistung überschritten werden.</w:t>
            </w:r>
          </w:p>
        </w:tc>
      </w:tr>
    </w:tbl>
    <w:p w:rsidR="008F04EE" w:rsidRDefault="008F04EE" w:rsidP="008F04EE">
      <w:pPr>
        <w:ind w:right="648"/>
        <w:jc w:val="both"/>
        <w:rPr>
          <w:szCs w:val="24"/>
          <w:lang w:val="de-DE"/>
        </w:rPr>
      </w:pPr>
    </w:p>
    <w:p w:rsidR="00AB1D5D" w:rsidRPr="009A296C" w:rsidRDefault="00AB1D5D" w:rsidP="008F04EE">
      <w:pPr>
        <w:ind w:right="648"/>
        <w:jc w:val="both"/>
        <w:rPr>
          <w:rFonts w:ascii="Arial" w:hAnsi="Arial"/>
          <w:szCs w:val="24"/>
          <w:lang w:val="de-DE"/>
        </w:rPr>
      </w:pPr>
      <w:r w:rsidRPr="009A296C">
        <w:rPr>
          <w:rFonts w:ascii="Arial" w:hAnsi="Arial"/>
          <w:szCs w:val="24"/>
          <w:lang w:val="de-DE"/>
        </w:rPr>
        <w:t>Bei der in ihrer Schule durchgeführten Kontrolle mit einzelnen Messungen wurde festgestellt, dass die Access-Points in der Bibliothek ausgeschaltet waren und dass die in Betrieb befindlichen</w:t>
      </w:r>
      <w:r w:rsidR="009A296C">
        <w:rPr>
          <w:rFonts w:ascii="Arial" w:hAnsi="Arial"/>
          <w:szCs w:val="24"/>
          <w:lang w:val="de-DE"/>
        </w:rPr>
        <w:t xml:space="preserve"> im Erdgeschoss</w:t>
      </w:r>
      <w:r w:rsidRPr="009A296C">
        <w:rPr>
          <w:rFonts w:ascii="Arial" w:hAnsi="Arial"/>
          <w:szCs w:val="24"/>
          <w:lang w:val="de-DE"/>
        </w:rPr>
        <w:t xml:space="preserve"> die erwartet niedr</w:t>
      </w:r>
      <w:r w:rsidR="009A296C">
        <w:rPr>
          <w:rFonts w:ascii="Arial" w:hAnsi="Arial"/>
          <w:szCs w:val="24"/>
          <w:lang w:val="de-DE"/>
        </w:rPr>
        <w:t>igen Feldstärken bewirkten: in 2</w:t>
      </w:r>
      <w:r w:rsidRPr="009A296C">
        <w:rPr>
          <w:rFonts w:ascii="Arial" w:hAnsi="Arial"/>
          <w:szCs w:val="24"/>
          <w:lang w:val="de-DE"/>
        </w:rPr>
        <w:t xml:space="preserve">0 cm Entfernung maximal 1,1 V/m, in </w:t>
      </w:r>
      <w:r w:rsidR="009A296C">
        <w:rPr>
          <w:rFonts w:ascii="Arial" w:hAnsi="Arial"/>
          <w:szCs w:val="24"/>
          <w:lang w:val="de-DE"/>
        </w:rPr>
        <w:t>etwa 1 m</w:t>
      </w:r>
      <w:r w:rsidR="009A296C" w:rsidRPr="009A296C">
        <w:rPr>
          <w:rFonts w:ascii="Arial" w:hAnsi="Arial"/>
          <w:szCs w:val="24"/>
          <w:lang w:val="de-DE"/>
        </w:rPr>
        <w:t xml:space="preserve"> unter der Nachweisgrenze unseres Messsystems (0,2 V/m).</w:t>
      </w:r>
    </w:p>
    <w:p w:rsidR="009A296C" w:rsidRDefault="009A296C" w:rsidP="008F04EE">
      <w:pPr>
        <w:ind w:right="648"/>
        <w:jc w:val="both"/>
        <w:rPr>
          <w:szCs w:val="24"/>
          <w:lang w:val="de-DE"/>
        </w:rPr>
      </w:pPr>
    </w:p>
    <w:p w:rsidR="005A1338" w:rsidRPr="005A1338" w:rsidRDefault="005A1338" w:rsidP="005A1338">
      <w:pPr>
        <w:ind w:right="648"/>
        <w:jc w:val="both"/>
        <w:rPr>
          <w:rFonts w:ascii="Arial" w:hAnsi="Arial"/>
          <w:szCs w:val="24"/>
          <w:lang w:val="de-DE"/>
        </w:rPr>
      </w:pPr>
      <w:r w:rsidRPr="005A1338">
        <w:rPr>
          <w:rFonts w:ascii="Arial" w:hAnsi="Arial"/>
          <w:szCs w:val="24"/>
          <w:lang w:val="de-DE"/>
        </w:rPr>
        <w:t>Für weitere Beratungen und Informationen stehen wir selbstverständlich gerne zur Verfügung.</w:t>
      </w:r>
    </w:p>
    <w:p w:rsidR="005A1338" w:rsidRPr="005A1338" w:rsidRDefault="005A1338" w:rsidP="008F04EE">
      <w:pPr>
        <w:ind w:right="648"/>
        <w:jc w:val="both"/>
        <w:rPr>
          <w:szCs w:val="24"/>
          <w:lang w:val="de-DE"/>
        </w:rPr>
      </w:pPr>
    </w:p>
    <w:p w:rsidR="008F04EE" w:rsidRPr="005A1338" w:rsidRDefault="008F04EE" w:rsidP="008F04EE">
      <w:pPr>
        <w:pStyle w:val="Textkrper2"/>
        <w:ind w:right="648"/>
        <w:jc w:val="both"/>
        <w:rPr>
          <w:rFonts w:ascii="Arial" w:hAnsi="Arial"/>
          <w:szCs w:val="24"/>
          <w:lang w:val="de-DE"/>
        </w:rPr>
      </w:pPr>
      <w:r w:rsidRPr="005A1338">
        <w:rPr>
          <w:rFonts w:ascii="Arial" w:hAnsi="Arial"/>
          <w:szCs w:val="24"/>
          <w:lang w:val="de-DE"/>
        </w:rPr>
        <w:t>Mit freundlichen Grüßen</w:t>
      </w:r>
    </w:p>
    <w:p w:rsidR="008F04EE" w:rsidRPr="005A1338" w:rsidRDefault="00F94288" w:rsidP="009765DA">
      <w:pPr>
        <w:pStyle w:val="Textkrper"/>
        <w:tabs>
          <w:tab w:val="left" w:pos="810"/>
          <w:tab w:val="left" w:pos="3969"/>
        </w:tabs>
        <w:rPr>
          <w:rFonts w:ascii="Arial" w:hAnsi="Arial"/>
          <w:szCs w:val="24"/>
          <w:lang w:val="de-DE"/>
        </w:rPr>
      </w:pPr>
      <w:r w:rsidRPr="005A1338">
        <w:rPr>
          <w:szCs w:val="24"/>
          <w:lang w:val="de-DE"/>
        </w:rPr>
        <w:tab/>
      </w:r>
      <w:r w:rsidRPr="005A1338">
        <w:rPr>
          <w:szCs w:val="24"/>
          <w:lang w:val="de-DE"/>
        </w:rPr>
        <w:tab/>
      </w:r>
      <w:r w:rsidR="009A296C">
        <w:rPr>
          <w:szCs w:val="24"/>
          <w:lang w:val="de-DE"/>
        </w:rPr>
        <w:tab/>
      </w:r>
      <w:r w:rsidR="009A296C">
        <w:rPr>
          <w:rFonts w:ascii="Arial" w:hAnsi="Arial"/>
          <w:szCs w:val="24"/>
          <w:lang w:val="de-DE"/>
        </w:rPr>
        <w:t>der</w:t>
      </w:r>
      <w:r w:rsidR="008F04EE" w:rsidRPr="005A1338">
        <w:rPr>
          <w:rFonts w:ascii="Arial" w:hAnsi="Arial"/>
          <w:szCs w:val="24"/>
          <w:lang w:val="de-DE"/>
        </w:rPr>
        <w:t xml:space="preserve"> </w:t>
      </w:r>
      <w:r w:rsidR="009A296C">
        <w:rPr>
          <w:rFonts w:ascii="Arial" w:hAnsi="Arial"/>
          <w:szCs w:val="24"/>
          <w:lang w:val="de-DE"/>
        </w:rPr>
        <w:t>Sachbearbeiter</w:t>
      </w:r>
      <w:r w:rsidR="008F04EE" w:rsidRPr="005A1338">
        <w:rPr>
          <w:rFonts w:ascii="Arial" w:hAnsi="Arial"/>
          <w:szCs w:val="24"/>
          <w:lang w:val="de-DE"/>
        </w:rPr>
        <w:tab/>
      </w:r>
    </w:p>
    <w:p w:rsidR="008F04EE" w:rsidRPr="005A1338" w:rsidRDefault="008F04EE" w:rsidP="008F04EE">
      <w:pPr>
        <w:pStyle w:val="Textkrper"/>
        <w:tabs>
          <w:tab w:val="left" w:pos="720"/>
          <w:tab w:val="left" w:pos="5760"/>
        </w:tabs>
        <w:rPr>
          <w:rFonts w:ascii="Arial" w:hAnsi="Arial"/>
          <w:szCs w:val="24"/>
          <w:lang w:val="de-DE"/>
        </w:rPr>
      </w:pPr>
      <w:r w:rsidRPr="005A1338">
        <w:rPr>
          <w:rFonts w:ascii="Arial" w:hAnsi="Arial"/>
          <w:szCs w:val="24"/>
          <w:lang w:val="de-DE"/>
        </w:rPr>
        <w:t xml:space="preserve">        </w:t>
      </w:r>
      <w:r w:rsidR="009765DA" w:rsidRPr="005A1338">
        <w:rPr>
          <w:rFonts w:ascii="Arial" w:hAnsi="Arial"/>
          <w:szCs w:val="24"/>
          <w:lang w:val="de-DE"/>
        </w:rPr>
        <w:t xml:space="preserve"> </w:t>
      </w:r>
      <w:r w:rsidR="00F94288" w:rsidRPr="005A1338">
        <w:rPr>
          <w:rFonts w:ascii="Arial" w:hAnsi="Arial"/>
          <w:szCs w:val="24"/>
          <w:lang w:val="de-DE"/>
        </w:rPr>
        <w:t xml:space="preserve">       </w:t>
      </w:r>
      <w:r w:rsidRPr="005A1338">
        <w:rPr>
          <w:rFonts w:ascii="Arial" w:hAnsi="Arial"/>
          <w:szCs w:val="24"/>
          <w:lang w:val="de-DE"/>
        </w:rPr>
        <w:t xml:space="preserve">  </w:t>
      </w:r>
      <w:r w:rsidRPr="005A1338">
        <w:rPr>
          <w:rFonts w:ascii="Arial" w:hAnsi="Arial"/>
          <w:szCs w:val="24"/>
          <w:lang w:val="de-DE"/>
        </w:rPr>
        <w:tab/>
      </w:r>
      <w:r w:rsidR="009A296C">
        <w:rPr>
          <w:rFonts w:ascii="Arial" w:hAnsi="Arial"/>
          <w:szCs w:val="24"/>
          <w:lang w:val="de-DE"/>
        </w:rPr>
        <w:tab/>
      </w:r>
      <w:r w:rsidR="009A296C">
        <w:rPr>
          <w:rFonts w:ascii="Arial" w:hAnsi="Arial"/>
          <w:szCs w:val="24"/>
          <w:lang w:val="de-DE"/>
        </w:rPr>
        <w:tab/>
      </w:r>
      <w:bookmarkStart w:id="0" w:name="_GoBack"/>
      <w:bookmarkEnd w:id="0"/>
      <w:r w:rsidR="009A296C">
        <w:rPr>
          <w:rFonts w:ascii="Arial" w:hAnsi="Arial"/>
          <w:szCs w:val="24"/>
          <w:lang w:val="de-DE"/>
        </w:rPr>
        <w:t>Karl Dallinger</w:t>
      </w:r>
    </w:p>
    <w:p w:rsidR="00ED2030" w:rsidRPr="005A1338" w:rsidRDefault="00ED2030" w:rsidP="009C3EC2">
      <w:pPr>
        <w:tabs>
          <w:tab w:val="left" w:pos="5954"/>
          <w:tab w:val="left" w:pos="6096"/>
        </w:tabs>
        <w:jc w:val="both"/>
        <w:rPr>
          <w:szCs w:val="24"/>
          <w:lang w:val="de-DE"/>
        </w:rPr>
      </w:pPr>
    </w:p>
    <w:sectPr w:rsidR="00ED2030" w:rsidRPr="005A1338">
      <w:headerReference w:type="default" r:id="rId9"/>
      <w:footerReference w:type="default" r:id="rId10"/>
      <w:pgSz w:w="11907" w:h="16840"/>
      <w:pgMar w:top="2665" w:right="1417" w:bottom="1134" w:left="1417" w:header="340" w:footer="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1D5D" w:rsidRDefault="00AB1D5D">
      <w:r>
        <w:separator/>
      </w:r>
    </w:p>
  </w:endnote>
  <w:endnote w:type="continuationSeparator" w:id="0">
    <w:p w:rsidR="00AB1D5D" w:rsidRDefault="00AB1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4889"/>
      <w:gridCol w:w="4889"/>
    </w:tblGrid>
    <w:tr w:rsidR="00AB1D5D">
      <w:tblPrEx>
        <w:tblCellMar>
          <w:top w:w="0" w:type="dxa"/>
          <w:bottom w:w="0" w:type="dxa"/>
        </w:tblCellMar>
      </w:tblPrEx>
      <w:tc>
        <w:tcPr>
          <w:tcW w:w="4889" w:type="dxa"/>
          <w:tcBorders>
            <w:top w:val="single" w:sz="6" w:space="0" w:color="auto"/>
          </w:tcBorders>
        </w:tcPr>
        <w:p w:rsidR="00AB1D5D" w:rsidRDefault="00AB1D5D">
          <w:pPr>
            <w:pStyle w:val="Fuzeile"/>
            <w:spacing w:before="120"/>
          </w:pPr>
          <w:r>
            <w:rPr>
              <w:sz w:val="20"/>
            </w:rPr>
            <w:t>I-39100 Bolzano - Via A. Alagi 5 - Fax 0471/417179</w:t>
          </w:r>
        </w:p>
      </w:tc>
      <w:tc>
        <w:tcPr>
          <w:tcW w:w="4889" w:type="dxa"/>
          <w:tcBorders>
            <w:top w:val="single" w:sz="6" w:space="0" w:color="auto"/>
          </w:tcBorders>
        </w:tcPr>
        <w:p w:rsidR="00AB1D5D" w:rsidRDefault="00AB1D5D">
          <w:pPr>
            <w:pStyle w:val="Fuzeile"/>
            <w:spacing w:before="120"/>
            <w:jc w:val="right"/>
          </w:pPr>
          <w:r>
            <w:rPr>
              <w:sz w:val="20"/>
            </w:rPr>
            <w:t>I-39100 Bozen - A.-Alagi-Str. 5 - Fax 0471/417179</w:t>
          </w:r>
        </w:p>
      </w:tc>
    </w:tr>
    <w:tr w:rsidR="00AB1D5D">
      <w:tblPrEx>
        <w:tblCellMar>
          <w:top w:w="0" w:type="dxa"/>
          <w:bottom w:w="0" w:type="dxa"/>
        </w:tblCellMar>
      </w:tblPrEx>
      <w:tc>
        <w:tcPr>
          <w:tcW w:w="4889" w:type="dxa"/>
        </w:tcPr>
        <w:p w:rsidR="00AB1D5D" w:rsidRDefault="00AB1D5D">
          <w:pPr>
            <w:pStyle w:val="Fuzeile"/>
            <w:rPr>
              <w:sz w:val="20"/>
            </w:rPr>
          </w:pPr>
          <w:r>
            <w:rPr>
              <w:sz w:val="20"/>
            </w:rPr>
            <w:t>Tel. 0471/414361 – 417141</w:t>
          </w:r>
        </w:p>
        <w:p w:rsidR="00AB1D5D" w:rsidRDefault="00AB1D5D">
          <w:pPr>
            <w:pStyle w:val="Fuzeile"/>
            <w:rPr>
              <w:sz w:val="20"/>
            </w:rPr>
          </w:pPr>
        </w:p>
      </w:tc>
      <w:tc>
        <w:tcPr>
          <w:tcW w:w="4889" w:type="dxa"/>
        </w:tcPr>
        <w:p w:rsidR="00AB1D5D" w:rsidRDefault="00AB1D5D">
          <w:pPr>
            <w:pStyle w:val="Fuzeile"/>
            <w:jc w:val="right"/>
            <w:rPr>
              <w:sz w:val="20"/>
            </w:rPr>
          </w:pPr>
          <w:r>
            <w:rPr>
              <w:sz w:val="20"/>
            </w:rPr>
            <w:t>Tel. 0471/414361 - 417141</w:t>
          </w:r>
        </w:p>
        <w:p w:rsidR="00AB1D5D" w:rsidRDefault="00AB1D5D">
          <w:pPr>
            <w:pStyle w:val="Fuzeile"/>
            <w:jc w:val="right"/>
          </w:pPr>
        </w:p>
      </w:tc>
    </w:tr>
  </w:tbl>
  <w:p w:rsidR="00AB1D5D" w:rsidRDefault="00AB1D5D">
    <w:pPr>
      <w:pStyle w:val="Fuzeil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1D5D" w:rsidRDefault="00AB1D5D">
      <w:r>
        <w:separator/>
      </w:r>
    </w:p>
  </w:footnote>
  <w:footnote w:type="continuationSeparator" w:id="0">
    <w:p w:rsidR="00AB1D5D" w:rsidRDefault="00AB1D5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D5D" w:rsidRDefault="00AB1D5D"/>
  <w:tbl>
    <w:tblPr>
      <w:tblW w:w="0" w:type="auto"/>
      <w:tblInd w:w="-214" w:type="dxa"/>
      <w:tblLayout w:type="fixed"/>
      <w:tblCellMar>
        <w:left w:w="70" w:type="dxa"/>
        <w:right w:w="70" w:type="dxa"/>
      </w:tblCellMar>
      <w:tblLook w:val="0000" w:firstRow="0" w:lastRow="0" w:firstColumn="0" w:lastColumn="0" w:noHBand="0" w:noVBand="0"/>
    </w:tblPr>
    <w:tblGrid>
      <w:gridCol w:w="4253"/>
      <w:gridCol w:w="1985"/>
      <w:gridCol w:w="4914"/>
    </w:tblGrid>
    <w:tr w:rsidR="00AB1D5D" w:rsidRPr="008510C7">
      <w:tblPrEx>
        <w:tblCellMar>
          <w:top w:w="0" w:type="dxa"/>
          <w:bottom w:w="0" w:type="dxa"/>
        </w:tblCellMar>
      </w:tblPrEx>
      <w:trPr>
        <w:cantSplit/>
      </w:trPr>
      <w:tc>
        <w:tcPr>
          <w:tcW w:w="4253" w:type="dxa"/>
        </w:tcPr>
        <w:p w:rsidR="00AB1D5D" w:rsidRDefault="00AB1D5D">
          <w:pPr>
            <w:pBdr>
              <w:top w:val="single" w:sz="6" w:space="1" w:color="auto"/>
              <w:bottom w:val="single" w:sz="6" w:space="1" w:color="auto"/>
            </w:pBdr>
            <w:jc w:val="right"/>
            <w:rPr>
              <w:b/>
              <w:sz w:val="20"/>
            </w:rPr>
          </w:pPr>
          <w:r>
            <w:rPr>
              <w:sz w:val="20"/>
            </w:rPr>
            <w:t>Provincia Autonoma di Bolzano Alto Adige</w:t>
          </w:r>
        </w:p>
        <w:p w:rsidR="00AB1D5D" w:rsidRDefault="00AB1D5D">
          <w:pPr>
            <w:jc w:val="right"/>
            <w:rPr>
              <w:sz w:val="20"/>
            </w:rPr>
          </w:pPr>
        </w:p>
        <w:p w:rsidR="00AB1D5D" w:rsidRDefault="00AB1D5D">
          <w:pPr>
            <w:jc w:val="right"/>
            <w:rPr>
              <w:sz w:val="20"/>
            </w:rPr>
          </w:pPr>
          <w:r>
            <w:rPr>
              <w:sz w:val="20"/>
            </w:rPr>
            <w:t>Ripartizione 29.</w:t>
          </w:r>
        </w:p>
        <w:p w:rsidR="00AB1D5D" w:rsidRDefault="00AB1D5D">
          <w:pPr>
            <w:jc w:val="right"/>
            <w:rPr>
              <w:sz w:val="20"/>
            </w:rPr>
          </w:pPr>
          <w:r>
            <w:rPr>
              <w:sz w:val="20"/>
            </w:rPr>
            <w:t xml:space="preserve">Agenzia provinciale per la protezione </w:t>
          </w:r>
        </w:p>
        <w:p w:rsidR="00AB1D5D" w:rsidRDefault="00AB1D5D">
          <w:pPr>
            <w:jc w:val="right"/>
            <w:rPr>
              <w:sz w:val="20"/>
            </w:rPr>
          </w:pPr>
          <w:r>
            <w:rPr>
              <w:sz w:val="20"/>
            </w:rPr>
            <w:t>dell' ambiente e la tutela del lavoro</w:t>
          </w:r>
        </w:p>
        <w:p w:rsidR="00AB1D5D" w:rsidRDefault="00AB1D5D">
          <w:pPr>
            <w:jc w:val="right"/>
            <w:rPr>
              <w:b/>
              <w:sz w:val="20"/>
            </w:rPr>
          </w:pPr>
          <w:r>
            <w:rPr>
              <w:b/>
              <w:sz w:val="20"/>
            </w:rPr>
            <w:t xml:space="preserve">Laboratorio di chimica fisica 29.8  </w:t>
          </w:r>
        </w:p>
      </w:tc>
      <w:tc>
        <w:tcPr>
          <w:tcW w:w="1985" w:type="dxa"/>
        </w:tcPr>
        <w:p w:rsidR="00AB1D5D" w:rsidRDefault="009A296C">
          <w:pPr>
            <w:jc w:val="center"/>
            <w:rPr>
              <w:b/>
              <w:sz w:val="20"/>
            </w:rPr>
          </w:pPr>
          <w:r>
            <w:rPr>
              <w:b/>
              <w:noProof/>
              <w:sz w:val="20"/>
              <w:lang w:val="de-DE" w:eastAsia="de-DE"/>
            </w:rPr>
            <w:drawing>
              <wp:inline distT="0" distB="0" distL="0" distR="0">
                <wp:extent cx="812800" cy="9144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2800" cy="914400"/>
                        </a:xfrm>
                        <a:prstGeom prst="rect">
                          <a:avLst/>
                        </a:prstGeom>
                        <a:noFill/>
                        <a:ln>
                          <a:noFill/>
                        </a:ln>
                      </pic:spPr>
                    </pic:pic>
                  </a:graphicData>
                </a:graphic>
              </wp:inline>
            </w:drawing>
          </w:r>
        </w:p>
      </w:tc>
      <w:tc>
        <w:tcPr>
          <w:tcW w:w="4914" w:type="dxa"/>
        </w:tcPr>
        <w:p w:rsidR="00AB1D5D" w:rsidRPr="008510C7" w:rsidRDefault="00AB1D5D">
          <w:pPr>
            <w:pBdr>
              <w:top w:val="single" w:sz="6" w:space="1" w:color="auto"/>
              <w:bottom w:val="single" w:sz="6" w:space="1" w:color="auto"/>
            </w:pBdr>
            <w:rPr>
              <w:b/>
              <w:sz w:val="20"/>
              <w:lang w:val="de-DE"/>
            </w:rPr>
          </w:pPr>
          <w:r w:rsidRPr="008510C7">
            <w:rPr>
              <w:sz w:val="20"/>
              <w:lang w:val="de-DE"/>
            </w:rPr>
            <w:t>Autonome Provinz Bozen Südtirol</w:t>
          </w:r>
        </w:p>
        <w:p w:rsidR="00AB1D5D" w:rsidRPr="008510C7" w:rsidRDefault="00AB1D5D">
          <w:pPr>
            <w:rPr>
              <w:sz w:val="20"/>
              <w:lang w:val="de-DE"/>
            </w:rPr>
          </w:pPr>
        </w:p>
        <w:p w:rsidR="00AB1D5D" w:rsidRPr="008510C7" w:rsidRDefault="00AB1D5D">
          <w:pPr>
            <w:rPr>
              <w:sz w:val="20"/>
              <w:lang w:val="de-DE"/>
            </w:rPr>
          </w:pPr>
          <w:r w:rsidRPr="008510C7">
            <w:rPr>
              <w:sz w:val="20"/>
              <w:lang w:val="de-DE"/>
            </w:rPr>
            <w:t>Abteilung 29.</w:t>
          </w:r>
        </w:p>
        <w:p w:rsidR="00AB1D5D" w:rsidRPr="008510C7" w:rsidRDefault="00AB1D5D">
          <w:pPr>
            <w:rPr>
              <w:sz w:val="20"/>
              <w:lang w:val="de-DE"/>
            </w:rPr>
          </w:pPr>
          <w:r w:rsidRPr="008510C7">
            <w:rPr>
              <w:sz w:val="20"/>
              <w:lang w:val="de-DE"/>
            </w:rPr>
            <w:t>Landesagentur für Umwelt-</w:t>
          </w:r>
        </w:p>
        <w:p w:rsidR="00AB1D5D" w:rsidRPr="008510C7" w:rsidRDefault="00AB1D5D">
          <w:pPr>
            <w:rPr>
              <w:sz w:val="20"/>
              <w:lang w:val="de-DE"/>
            </w:rPr>
          </w:pPr>
          <w:r w:rsidRPr="008510C7">
            <w:rPr>
              <w:sz w:val="20"/>
              <w:lang w:val="de-DE"/>
            </w:rPr>
            <w:t>und Arbeitsschutz</w:t>
          </w:r>
        </w:p>
        <w:p w:rsidR="00AB1D5D" w:rsidRPr="008510C7" w:rsidRDefault="00AB1D5D">
          <w:pPr>
            <w:rPr>
              <w:b/>
              <w:sz w:val="20"/>
              <w:lang w:val="de-DE"/>
            </w:rPr>
          </w:pPr>
          <w:r w:rsidRPr="008510C7">
            <w:rPr>
              <w:b/>
              <w:sz w:val="20"/>
              <w:lang w:val="de-DE"/>
            </w:rPr>
            <w:t>Labor für Physikalische Chemie  29.8</w:t>
          </w:r>
        </w:p>
      </w:tc>
    </w:tr>
  </w:tbl>
  <w:p w:rsidR="00AB1D5D" w:rsidRPr="008510C7" w:rsidRDefault="00AB1D5D">
    <w:pPr>
      <w:pStyle w:val="Kopfzeile"/>
      <w:rPr>
        <w:lang w:val="de-D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7F4D6C"/>
    <w:multiLevelType w:val="multilevel"/>
    <w:tmpl w:val="E34EC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F460D9"/>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
    <w:nsid w:val="2D31599A"/>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
    <w:nsid w:val="2F88247E"/>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4">
    <w:nsid w:val="301D0EB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5">
    <w:nsid w:val="317F225B"/>
    <w:multiLevelType w:val="multilevel"/>
    <w:tmpl w:val="62F49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9B2461"/>
    <w:multiLevelType w:val="singleLevel"/>
    <w:tmpl w:val="04070007"/>
    <w:lvl w:ilvl="0">
      <w:start w:val="1"/>
      <w:numFmt w:val="bullet"/>
      <w:lvlText w:val="-"/>
      <w:lvlJc w:val="left"/>
      <w:pPr>
        <w:tabs>
          <w:tab w:val="num" w:pos="360"/>
        </w:tabs>
        <w:ind w:left="360" w:hanging="360"/>
      </w:pPr>
      <w:rPr>
        <w:sz w:val="16"/>
      </w:rPr>
    </w:lvl>
  </w:abstractNum>
  <w:abstractNum w:abstractNumId="7">
    <w:nsid w:val="333B239D"/>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8">
    <w:nsid w:val="33B31371"/>
    <w:multiLevelType w:val="multilevel"/>
    <w:tmpl w:val="12F49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04B41E5"/>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0">
    <w:nsid w:val="40E43677"/>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1">
    <w:nsid w:val="4D061514"/>
    <w:multiLevelType w:val="singleLevel"/>
    <w:tmpl w:val="04070007"/>
    <w:lvl w:ilvl="0">
      <w:start w:val="1"/>
      <w:numFmt w:val="bullet"/>
      <w:lvlText w:val="-"/>
      <w:lvlJc w:val="left"/>
      <w:pPr>
        <w:tabs>
          <w:tab w:val="num" w:pos="360"/>
        </w:tabs>
        <w:ind w:left="360" w:hanging="360"/>
      </w:pPr>
      <w:rPr>
        <w:sz w:val="16"/>
      </w:rPr>
    </w:lvl>
  </w:abstractNum>
  <w:abstractNum w:abstractNumId="12">
    <w:nsid w:val="55FC79DE"/>
    <w:multiLevelType w:val="singleLevel"/>
    <w:tmpl w:val="04070007"/>
    <w:lvl w:ilvl="0">
      <w:start w:val="1"/>
      <w:numFmt w:val="bullet"/>
      <w:lvlText w:val="-"/>
      <w:lvlJc w:val="left"/>
      <w:pPr>
        <w:tabs>
          <w:tab w:val="num" w:pos="360"/>
        </w:tabs>
        <w:ind w:left="360" w:hanging="360"/>
      </w:pPr>
      <w:rPr>
        <w:sz w:val="16"/>
      </w:rPr>
    </w:lvl>
  </w:abstractNum>
  <w:abstractNum w:abstractNumId="13">
    <w:nsid w:val="5E3971E6"/>
    <w:multiLevelType w:val="multilevel"/>
    <w:tmpl w:val="AA622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9646A3"/>
    <w:multiLevelType w:val="singleLevel"/>
    <w:tmpl w:val="04070007"/>
    <w:lvl w:ilvl="0">
      <w:start w:val="1"/>
      <w:numFmt w:val="bullet"/>
      <w:lvlText w:val="-"/>
      <w:lvlJc w:val="left"/>
      <w:pPr>
        <w:tabs>
          <w:tab w:val="num" w:pos="360"/>
        </w:tabs>
        <w:ind w:left="360" w:hanging="360"/>
      </w:pPr>
      <w:rPr>
        <w:sz w:val="16"/>
      </w:rPr>
    </w:lvl>
  </w:abstractNum>
  <w:abstractNum w:abstractNumId="15">
    <w:nsid w:val="69AB007C"/>
    <w:multiLevelType w:val="multilevel"/>
    <w:tmpl w:val="82961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E5C714C"/>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7">
    <w:nsid w:val="7EE270BD"/>
    <w:multiLevelType w:val="singleLevel"/>
    <w:tmpl w:val="04070001"/>
    <w:lvl w:ilvl="0">
      <w:start w:val="1"/>
      <w:numFmt w:val="bullet"/>
      <w:lvlText w:val=""/>
      <w:lvlJc w:val="left"/>
      <w:pPr>
        <w:tabs>
          <w:tab w:val="num" w:pos="360"/>
        </w:tabs>
        <w:ind w:left="360" w:hanging="360"/>
      </w:pPr>
      <w:rPr>
        <w:rFonts w:ascii="Symbol" w:hAnsi="Symbol" w:hint="default"/>
      </w:rPr>
    </w:lvl>
  </w:abstractNum>
  <w:num w:numId="1">
    <w:abstractNumId w:val="16"/>
  </w:num>
  <w:num w:numId="2">
    <w:abstractNumId w:val="6"/>
  </w:num>
  <w:num w:numId="3">
    <w:abstractNumId w:val="12"/>
  </w:num>
  <w:num w:numId="4">
    <w:abstractNumId w:val="17"/>
  </w:num>
  <w:num w:numId="5">
    <w:abstractNumId w:val="11"/>
  </w:num>
  <w:num w:numId="6">
    <w:abstractNumId w:val="10"/>
  </w:num>
  <w:num w:numId="7">
    <w:abstractNumId w:val="7"/>
  </w:num>
  <w:num w:numId="8">
    <w:abstractNumId w:val="2"/>
  </w:num>
  <w:num w:numId="9">
    <w:abstractNumId w:val="4"/>
  </w:num>
  <w:num w:numId="10">
    <w:abstractNumId w:val="9"/>
  </w:num>
  <w:num w:numId="11">
    <w:abstractNumId w:val="14"/>
  </w:num>
  <w:num w:numId="12">
    <w:abstractNumId w:val="1"/>
  </w:num>
  <w:num w:numId="13">
    <w:abstractNumId w:val="3"/>
  </w:num>
  <w:num w:numId="14">
    <w:abstractNumId w:val="5"/>
  </w:num>
  <w:num w:numId="15">
    <w:abstractNumId w:val="8"/>
  </w:num>
  <w:num w:numId="16">
    <w:abstractNumId w:val="15"/>
  </w:num>
  <w:num w:numId="17">
    <w:abstractNumId w:val="13"/>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509"/>
    <w:rsid w:val="00006E68"/>
    <w:rsid w:val="00043AFB"/>
    <w:rsid w:val="00082190"/>
    <w:rsid w:val="00170AA0"/>
    <w:rsid w:val="00231509"/>
    <w:rsid w:val="00344C67"/>
    <w:rsid w:val="00400F19"/>
    <w:rsid w:val="00402CDF"/>
    <w:rsid w:val="00510199"/>
    <w:rsid w:val="005A1338"/>
    <w:rsid w:val="005A7277"/>
    <w:rsid w:val="00606D8C"/>
    <w:rsid w:val="00654934"/>
    <w:rsid w:val="006A421F"/>
    <w:rsid w:val="006C5C09"/>
    <w:rsid w:val="006F1CBD"/>
    <w:rsid w:val="00711FD6"/>
    <w:rsid w:val="00764DE3"/>
    <w:rsid w:val="008510C7"/>
    <w:rsid w:val="00865746"/>
    <w:rsid w:val="008E29A3"/>
    <w:rsid w:val="008F04EE"/>
    <w:rsid w:val="009765DA"/>
    <w:rsid w:val="00993F6A"/>
    <w:rsid w:val="009A296C"/>
    <w:rsid w:val="009C3EC2"/>
    <w:rsid w:val="00A60BE7"/>
    <w:rsid w:val="00A93223"/>
    <w:rsid w:val="00AB1D5D"/>
    <w:rsid w:val="00BC7D1C"/>
    <w:rsid w:val="00BF5B33"/>
    <w:rsid w:val="00C5332E"/>
    <w:rsid w:val="00CC0699"/>
    <w:rsid w:val="00D664DF"/>
    <w:rsid w:val="00D816C0"/>
    <w:rsid w:val="00E9662C"/>
    <w:rsid w:val="00EC5158"/>
    <w:rsid w:val="00ED2030"/>
    <w:rsid w:val="00F46C0C"/>
    <w:rsid w:val="00F86590"/>
    <w:rsid w:val="00F9428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lang w:val="it-IT" w:eastAsia="it-IT"/>
    </w:rPr>
  </w:style>
  <w:style w:type="paragraph" w:styleId="berschrift1">
    <w:name w:val="heading 1"/>
    <w:basedOn w:val="Standard"/>
    <w:next w:val="Standard"/>
    <w:qFormat/>
    <w:pPr>
      <w:keepNext/>
      <w:tabs>
        <w:tab w:val="left" w:pos="990"/>
        <w:tab w:val="left" w:pos="5954"/>
      </w:tabs>
      <w:outlineLvl w:val="0"/>
    </w:pPr>
    <w:rPr>
      <w:b/>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pPr>
      <w:tabs>
        <w:tab w:val="center" w:pos="4819"/>
        <w:tab w:val="right" w:pos="9638"/>
      </w:tabs>
    </w:pPr>
  </w:style>
  <w:style w:type="paragraph" w:styleId="Fuzeile">
    <w:name w:val="footer"/>
    <w:basedOn w:val="Standard"/>
    <w:pPr>
      <w:tabs>
        <w:tab w:val="center" w:pos="4819"/>
        <w:tab w:val="right" w:pos="9638"/>
      </w:tabs>
    </w:pPr>
  </w:style>
  <w:style w:type="paragraph" w:styleId="Dokumentstruktur">
    <w:name w:val="Document Map"/>
    <w:basedOn w:val="Standard"/>
    <w:semiHidden/>
    <w:pPr>
      <w:shd w:val="clear" w:color="auto" w:fill="000080"/>
    </w:pPr>
    <w:rPr>
      <w:rFonts w:ascii="Tahoma" w:hAnsi="Tahoma"/>
    </w:rPr>
  </w:style>
  <w:style w:type="paragraph" w:styleId="Textkrper">
    <w:name w:val="Body Text"/>
    <w:basedOn w:val="Standard"/>
    <w:pPr>
      <w:tabs>
        <w:tab w:val="left" w:pos="6096"/>
      </w:tabs>
      <w:jc w:val="both"/>
    </w:pPr>
  </w:style>
  <w:style w:type="paragraph" w:styleId="Textkrper2">
    <w:name w:val="Body Text 2"/>
    <w:basedOn w:val="Standard"/>
    <w:rsid w:val="008F04EE"/>
    <w:pPr>
      <w:spacing w:after="120" w:line="480" w:lineRule="auto"/>
    </w:pPr>
  </w:style>
  <w:style w:type="character" w:styleId="Link">
    <w:name w:val="Hyperlink"/>
    <w:rsid w:val="00510199"/>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lang w:val="it-IT" w:eastAsia="it-IT"/>
    </w:rPr>
  </w:style>
  <w:style w:type="paragraph" w:styleId="berschrift1">
    <w:name w:val="heading 1"/>
    <w:basedOn w:val="Standard"/>
    <w:next w:val="Standard"/>
    <w:qFormat/>
    <w:pPr>
      <w:keepNext/>
      <w:tabs>
        <w:tab w:val="left" w:pos="990"/>
        <w:tab w:val="left" w:pos="5954"/>
      </w:tabs>
      <w:outlineLvl w:val="0"/>
    </w:pPr>
    <w:rPr>
      <w:b/>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pPr>
      <w:tabs>
        <w:tab w:val="center" w:pos="4819"/>
        <w:tab w:val="right" w:pos="9638"/>
      </w:tabs>
    </w:pPr>
  </w:style>
  <w:style w:type="paragraph" w:styleId="Fuzeile">
    <w:name w:val="footer"/>
    <w:basedOn w:val="Standard"/>
    <w:pPr>
      <w:tabs>
        <w:tab w:val="center" w:pos="4819"/>
        <w:tab w:val="right" w:pos="9638"/>
      </w:tabs>
    </w:pPr>
  </w:style>
  <w:style w:type="paragraph" w:styleId="Dokumentstruktur">
    <w:name w:val="Document Map"/>
    <w:basedOn w:val="Standard"/>
    <w:semiHidden/>
    <w:pPr>
      <w:shd w:val="clear" w:color="auto" w:fill="000080"/>
    </w:pPr>
    <w:rPr>
      <w:rFonts w:ascii="Tahoma" w:hAnsi="Tahoma"/>
    </w:rPr>
  </w:style>
  <w:style w:type="paragraph" w:styleId="Textkrper">
    <w:name w:val="Body Text"/>
    <w:basedOn w:val="Standard"/>
    <w:pPr>
      <w:tabs>
        <w:tab w:val="left" w:pos="6096"/>
      </w:tabs>
      <w:jc w:val="both"/>
    </w:pPr>
  </w:style>
  <w:style w:type="paragraph" w:styleId="Textkrper2">
    <w:name w:val="Body Text 2"/>
    <w:basedOn w:val="Standard"/>
    <w:rsid w:val="008F04EE"/>
    <w:pPr>
      <w:spacing w:after="120" w:line="480" w:lineRule="auto"/>
    </w:pPr>
  </w:style>
  <w:style w:type="character" w:styleId="Link">
    <w:name w:val="Hyperlink"/>
    <w:rsid w:val="005101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9747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targetScreenSz w:val="800x600"/>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de.wikipedia.org/wiki/Mikrowellen" TargetMode="Externa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office\29.8.dot"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\office\29.8.dot</Template>
  <TotalTime>0</TotalTime>
  <Pages>2</Pages>
  <Words>469</Words>
  <Characters>2961</Characters>
  <Application>Microsoft Macintosh Word</Application>
  <DocSecurity>0</DocSecurity>
  <Lines>24</Lines>
  <Paragraphs>6</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Prot. Nr. 29.5/62.06./		</vt:lpstr>
      <vt:lpstr>Prot. Nr. 29.5/62.06./		</vt:lpstr>
    </vt:vector>
  </TitlesOfParts>
  <Company>.</Company>
  <LinksUpToDate>false</LinksUpToDate>
  <CharactersWithSpaces>3424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 Nr. 29.5/62.06./		</dc:title>
  <dc:subject/>
  <dc:creator>pb7435</dc:creator>
  <cp:keywords/>
  <cp:lastModifiedBy>Karl Dallinger</cp:lastModifiedBy>
  <cp:revision>2</cp:revision>
  <cp:lastPrinted>2006-12-22T15:05:00Z</cp:lastPrinted>
  <dcterms:created xsi:type="dcterms:W3CDTF">2013-05-11T16:48:00Z</dcterms:created>
  <dcterms:modified xsi:type="dcterms:W3CDTF">2013-05-11T16:48:00Z</dcterms:modified>
</cp:coreProperties>
</file>